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063DB" w:rsidR="00F638F5" w:rsidP="005E5034" w:rsidRDefault="00F638F5" w14:paraId="672A6659" wp14:textId="777777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437BBC0C" wp14:editId="7CE9FB69">
            <wp:extent cx="487492" cy="782320"/>
            <wp:effectExtent l="0" t="0" r="8255" b="0"/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F638F5" w:rsidP="005E5034" w:rsidRDefault="00F638F5" w14:paraId="59B64921" wp14:textId="777777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F638F5" w:rsidP="005E5034" w:rsidRDefault="00F638F5" w14:paraId="765C5FE1" wp14:textId="777777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 ภาวเรศ ฟูน้อย</w:t>
      </w:r>
    </w:p>
    <w:p xmlns:wp14="http://schemas.microsoft.com/office/word/2010/wordml" w:rsidRPr="006063DB" w:rsidR="00F638F5" w:rsidP="005E5034" w:rsidRDefault="00F638F5" w14:paraId="0A37501D" wp14:textId="77777777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5000" w:type="pct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30"/>
        <w:gridCol w:w="987"/>
        <w:gridCol w:w="2507"/>
      </w:tblGrid>
      <w:tr xmlns:wp14="http://schemas.microsoft.com/office/word/2010/wordml" w:rsidRPr="006063DB" w:rsidR="00F638F5" w:rsidTr="006712EC" w14:paraId="54045EAE" wp14:textId="77777777">
        <w:tc>
          <w:tcPr>
            <w:tcW w:w="3106" w:type="pct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6063DB" w:rsidR="00F638F5" w:rsidP="005E5034" w:rsidRDefault="00F638F5" w14:paraId="536E17AC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6063DB" w:rsidR="00F638F5" w:rsidP="005E5034" w:rsidRDefault="00F638F5" w14:paraId="0928C1CD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สำนักวิชาศิลปศาสตร์</w:t>
            </w:r>
          </w:p>
          <w:p w:rsidRPr="006063DB" w:rsidR="00F638F5" w:rsidP="005E5034" w:rsidRDefault="00F638F5" w14:paraId="27890E0A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35" w:type="pct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6063DB" w:rsidR="00F638F5" w:rsidP="005E5034" w:rsidRDefault="00F638F5" w14:paraId="37E86EF2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6063DB" w:rsidR="00F638F5" w:rsidP="005E5034" w:rsidRDefault="00F638F5" w14:paraId="03CA40FF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59" w:type="pct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6063DB" w:rsidR="00F638F5" w:rsidP="005E5034" w:rsidRDefault="00F638F5" w14:paraId="6C5FEBA4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075-672031</w:t>
            </w:r>
          </w:p>
          <w:p w:rsidRPr="006063DB" w:rsidR="00F638F5" w:rsidP="005E5034" w:rsidRDefault="00F638F5" w14:paraId="6A09E912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6063DB" w:rsidR="00F638F5" w:rsidP="005E5034" w:rsidRDefault="00F638F5" w14:paraId="7FE1BCD2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32"/>
                <w:szCs w:val="32"/>
              </w:rPr>
              <w:t>pawares</w:t>
            </w:r>
            <w:proofErr w:type="spellEnd"/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cs="TH SarabunPSK"/>
                <w:sz w:val="32"/>
                <w:szCs w:val="32"/>
              </w:rPr>
              <w:t>fu@wu</w:t>
            </w:r>
            <w:proofErr w:type="spellEnd"/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6063DB" w:rsidR="00F638F5" w:rsidP="005E5034" w:rsidRDefault="00F638F5" w14:paraId="5DAB6C7B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F638F5" w:rsidP="005E5034" w:rsidRDefault="00F638F5" w14:paraId="2FC547A1" wp14:textId="77777777">
      <w:pPr>
        <w:spacing w:after="0"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89" w:type="pct"/>
        <w:tblLook w:val="04A0" w:firstRow="1" w:lastRow="0" w:firstColumn="1" w:lastColumn="0" w:noHBand="0" w:noVBand="1"/>
      </w:tblPr>
      <w:tblGrid>
        <w:gridCol w:w="865"/>
        <w:gridCol w:w="3622"/>
        <w:gridCol w:w="3477"/>
        <w:gridCol w:w="1230"/>
      </w:tblGrid>
      <w:tr xmlns:wp14="http://schemas.microsoft.com/office/word/2010/wordml" w:rsidRPr="006063DB" w:rsidR="00F638F5" w:rsidTr="006712EC" w14:paraId="187A4588" wp14:textId="77777777"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3D8CD3D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24C454D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2DD77DB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04453AA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F638F5" w:rsidTr="006712EC" w14:paraId="7ED825F5" wp14:textId="77777777"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16D546E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Ph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7996F855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Linguistics and Applied Linguistics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4D5B3977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Huazhong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University of Science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and Technology, China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06DD658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2560</w:t>
            </w:r>
          </w:p>
        </w:tc>
      </w:tr>
      <w:tr xmlns:wp14="http://schemas.microsoft.com/office/word/2010/wordml" w:rsidRPr="006063DB" w:rsidR="00F638F5" w:rsidTr="006712EC" w14:paraId="3024CE66" wp14:textId="77777777"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7152BCF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</w:t>
            </w:r>
          </w:p>
        </w:tc>
        <w:tc>
          <w:tcPr>
            <w:tcW w:w="1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2F4D76F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Teaching Chinese to Speakers of Other Language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5B4DD48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Huazhong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University of Science and Technology, China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47B2730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</w:tr>
      <w:tr xmlns:wp14="http://schemas.microsoft.com/office/word/2010/wordml" w:rsidRPr="006063DB" w:rsidR="00F638F5" w:rsidTr="006712EC" w14:paraId="26FAAFBE" wp14:textId="77777777"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64D39C1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ศศ.บ.</w:t>
            </w:r>
          </w:p>
        </w:tc>
        <w:tc>
          <w:tcPr>
            <w:tcW w:w="1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2A35800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ภาษาจีนธุรกิจ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6DA06923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มหาวิทยาลัยแม่ฟ้าหลวง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04D266D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2555</w:t>
            </w:r>
          </w:p>
        </w:tc>
      </w:tr>
    </w:tbl>
    <w:p xmlns:wp14="http://schemas.microsoft.com/office/word/2010/wordml" w:rsidRPr="006063DB" w:rsidR="00F638F5" w:rsidP="005E5034" w:rsidRDefault="00F638F5" w14:paraId="02EB378F" wp14:textId="77777777">
      <w:pPr>
        <w:spacing w:after="0"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6063DB" w:rsidR="00F638F5" w:rsidP="005E5034" w:rsidRDefault="00F638F5" w14:paraId="62A4979C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  <w:r w:rsidRPr="006063D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8"/>
        <w:gridCol w:w="5097"/>
        <w:gridCol w:w="1659"/>
      </w:tblGrid>
      <w:tr xmlns:wp14="http://schemas.microsoft.com/office/word/2010/wordml" w:rsidRPr="006063DB" w:rsidR="00F638F5" w:rsidTr="006712EC" w14:paraId="0B357D1B" wp14:textId="77777777"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3BED2E5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063DB" w:rsidR="00F638F5" w:rsidP="005E5034" w:rsidRDefault="00F638F5" w14:paraId="6502AB3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5013E8A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F638F5" w:rsidTr="006712EC" w14:paraId="0584547E" wp14:textId="77777777"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6398A512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625EB34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หลักสูตรภาษาจีน สํานักวิชาศิลปศาสตร์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7B588CC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2562 - ปัจจุบัน</w:t>
            </w:r>
          </w:p>
        </w:tc>
      </w:tr>
      <w:tr xmlns:wp14="http://schemas.microsoft.com/office/word/2010/wordml" w:rsidRPr="006063DB" w:rsidR="00F638F5" w:rsidTr="006712EC" w14:paraId="1EB9E6C1" wp14:textId="77777777"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7C33A367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นักแปลและครูสอนภาษาจีน</w:t>
            </w:r>
          </w:p>
        </w:tc>
        <w:tc>
          <w:tcPr>
            <w:tcW w:w="2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76B5753F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China Top Education Consultant Group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Co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,Ltd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5C78007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2560 - 2561</w:t>
            </w:r>
          </w:p>
        </w:tc>
      </w:tr>
    </w:tbl>
    <w:p xmlns:wp14="http://schemas.microsoft.com/office/word/2010/wordml" w:rsidRPr="006063DB" w:rsidR="00F638F5" w:rsidP="005E5034" w:rsidRDefault="00F638F5" w14:paraId="6A05A809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F638F5" w:rsidP="005E5034" w:rsidRDefault="00F638F5" w14:paraId="790B51AE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6063DB" w:rsidR="00F638F5" w:rsidP="005E5034" w:rsidRDefault="00F638F5" w14:paraId="52CBB79C" wp14:textId="7777777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1) ภาษาศาสตร์ประยุกต์ (ภาษาจีน)</w:t>
      </w:r>
    </w:p>
    <w:p xmlns:wp14="http://schemas.microsoft.com/office/word/2010/wordml" w:rsidRPr="006063DB" w:rsidR="00F638F5" w:rsidP="005E5034" w:rsidRDefault="00F638F5" w14:paraId="0AB0232B" wp14:textId="7777777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2) การสอนภาษาจีนในฐานะภาษาต่างประเทศ</w:t>
      </w:r>
    </w:p>
    <w:p xmlns:wp14="http://schemas.microsoft.com/office/word/2010/wordml" w:rsidRPr="006063DB" w:rsidR="00F638F5" w:rsidP="005E5034" w:rsidRDefault="00F638F5" w14:paraId="73D67B8F" wp14:textId="7777777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3) ภาษาจีนเชิงธุรกิจ</w:t>
      </w:r>
    </w:p>
    <w:p xmlns:wp14="http://schemas.microsoft.com/office/word/2010/wordml" w:rsidRPr="006063DB" w:rsidR="00F638F5" w:rsidP="005E5034" w:rsidRDefault="00F638F5" w14:paraId="5A39BBE3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F638F5" w:rsidP="005E5034" w:rsidRDefault="00F638F5" w14:paraId="0F0A42A0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8"/>
        <w:gridCol w:w="1985"/>
        <w:gridCol w:w="1561"/>
        <w:gridCol w:w="2875"/>
        <w:gridCol w:w="815"/>
      </w:tblGrid>
      <w:tr xmlns:wp14="http://schemas.microsoft.com/office/word/2010/wordml" w:rsidRPr="006063DB" w:rsidR="005E5034" w:rsidTr="005E5034" w14:paraId="6865ED35" wp14:textId="77777777">
        <w:trPr>
          <w:tblHeader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183CA32A" wp14:textId="77777777">
            <w:pPr>
              <w:spacing w:line="276" w:lineRule="auto"/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63B3DD76" wp14:textId="77777777">
            <w:pPr>
              <w:spacing w:line="276" w:lineRule="auto"/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316F4E78" wp14:textId="77777777">
            <w:pPr>
              <w:spacing w:line="276" w:lineRule="auto"/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3F7D0D1A" wp14:textId="77777777">
            <w:pPr>
              <w:spacing w:line="276" w:lineRule="auto"/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638F5" w:rsidP="005E5034" w:rsidRDefault="00F638F5" w14:paraId="54691B9F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6063DB" w:rsidR="005E5034" w:rsidTr="005E5034" w14:paraId="5AE7C089" wp14:textId="77777777">
        <w:tc>
          <w:tcPr>
            <w:tcW w:w="10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2263DC05" wp14:textId="77777777">
            <w:pPr>
              <w:spacing w:line="276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3F148586" wp14:textId="77777777">
            <w:pPr>
              <w:spacing w:line="276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สํานักวิชาศิลปศาสตร์</w:t>
            </w:r>
          </w:p>
        </w:tc>
        <w:tc>
          <w:tcPr>
            <w:tcW w:w="8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2D4C625F" wp14:textId="77777777">
            <w:pPr>
              <w:spacing w:line="276" w:lineRule="auto"/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ภาษาจีน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29D4FBC0" wp14:textId="77777777">
            <w:pPr>
              <w:spacing w:line="276" w:lineRule="auto"/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101 Chinese I </w:t>
            </w:r>
          </w:p>
          <w:p w:rsidRPr="006063DB" w:rsidR="00F638F5" w:rsidP="005E5034" w:rsidRDefault="00F638F5" w14:paraId="26E8691D" wp14:textId="77777777">
            <w:pPr>
              <w:spacing w:line="276" w:lineRule="auto"/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102 Chinese II </w:t>
            </w:r>
          </w:p>
          <w:p w:rsidRPr="006063DB" w:rsidR="00F638F5" w:rsidP="005E5034" w:rsidRDefault="00F638F5" w14:paraId="561E56FE" wp14:textId="77777777">
            <w:pPr>
              <w:spacing w:line="276" w:lineRule="auto"/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331 Business</w:t>
            </w:r>
            <w:r w:rsidR="005E5034">
              <w:rPr>
                <w:rFonts w:hint="cs"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Chinese Conversation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3EBD962F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2565</w:t>
            </w:r>
          </w:p>
        </w:tc>
      </w:tr>
      <w:tr xmlns:wp14="http://schemas.microsoft.com/office/word/2010/wordml" w:rsidRPr="006063DB" w:rsidR="005E5034" w:rsidTr="005E5034" w14:paraId="36F199C0" wp14:textId="77777777">
        <w:tc>
          <w:tcPr>
            <w:tcW w:w="107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063DB" w:rsidR="00F638F5" w:rsidP="005E5034" w:rsidRDefault="00F638F5" w14:paraId="41C8F396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063DB" w:rsidR="00F638F5" w:rsidP="005E5034" w:rsidRDefault="00F638F5" w14:paraId="72A3D3EC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063DB" w:rsidR="00F638F5" w:rsidP="005E5034" w:rsidRDefault="00F638F5" w14:paraId="0D0B940D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1A8D10EE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101 Chinese I </w:t>
            </w:r>
          </w:p>
          <w:p w:rsidRPr="006063DB" w:rsidR="00F638F5" w:rsidP="005E5034" w:rsidRDefault="00F638F5" w14:paraId="58E8A9DC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102 Chinese II </w:t>
            </w:r>
          </w:p>
          <w:p w:rsidRPr="006063DB" w:rsidR="00F638F5" w:rsidP="005E5034" w:rsidRDefault="00F638F5" w14:paraId="0B37862B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103 Chinese III </w:t>
            </w:r>
          </w:p>
          <w:p w:rsidRPr="006063DB" w:rsidR="00F638F5" w:rsidP="005E5034" w:rsidRDefault="00F638F5" w14:paraId="6E9B75D4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202 Chinese Listening and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Conversation II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3A67920D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xmlns:wp14="http://schemas.microsoft.com/office/word/2010/wordml" w:rsidRPr="006063DB" w:rsidR="005E5034" w:rsidTr="005E5034" w14:paraId="33C91769" wp14:textId="77777777">
        <w:tc>
          <w:tcPr>
            <w:tcW w:w="107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063DB" w:rsidR="00F638F5" w:rsidP="005E5034" w:rsidRDefault="00F638F5" w14:paraId="0E27B00A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063DB" w:rsidR="00F638F5" w:rsidP="005E5034" w:rsidRDefault="00F638F5" w14:paraId="60061E4C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063DB" w:rsidR="00F638F5" w:rsidP="005E5034" w:rsidRDefault="00F638F5" w14:paraId="44EAFD9C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09C28977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110 Basic Chinese I </w:t>
            </w:r>
          </w:p>
          <w:p w:rsidRPr="006063DB" w:rsidR="00F638F5" w:rsidP="005E5034" w:rsidRDefault="00F638F5" w14:paraId="7604E684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114 Chinese for Beginner II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6C498777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xmlns:wp14="http://schemas.microsoft.com/office/word/2010/wordml" w:rsidRPr="006063DB" w:rsidR="005E5034" w:rsidTr="005E5034" w14:paraId="258F2855" wp14:textId="77777777">
        <w:tc>
          <w:tcPr>
            <w:tcW w:w="107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063DB" w:rsidR="00F638F5" w:rsidP="005E5034" w:rsidRDefault="00F638F5" w14:paraId="4B94D5A5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063DB" w:rsidR="00F638F5" w:rsidP="005E5034" w:rsidRDefault="00F638F5" w14:paraId="3DEEC669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063DB" w:rsidR="00F638F5" w:rsidP="005E5034" w:rsidRDefault="00F638F5" w14:paraId="3656B9AB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73D05592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101 Chinese I </w:t>
            </w:r>
          </w:p>
          <w:p w:rsidRPr="006063DB" w:rsidR="00F638F5" w:rsidP="005E5034" w:rsidRDefault="00F638F5" w14:paraId="6F611E73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102 Chinese II </w:t>
            </w:r>
          </w:p>
          <w:p w:rsidRPr="006063DB" w:rsidR="00F638F5" w:rsidP="005E5034" w:rsidRDefault="00F638F5" w14:paraId="523C3CD6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103 Chinese III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4F29B8B1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2563</w:t>
            </w:r>
          </w:p>
        </w:tc>
      </w:tr>
      <w:tr xmlns:wp14="http://schemas.microsoft.com/office/word/2010/wordml" w:rsidRPr="006063DB" w:rsidR="005E5034" w:rsidTr="005E5034" w14:paraId="55BB234B" wp14:textId="77777777">
        <w:tc>
          <w:tcPr>
            <w:tcW w:w="107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45FB0818" wp14:textId="77777777">
            <w:pPr>
              <w:spacing w:line="276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049F31CB" wp14:textId="77777777">
            <w:pPr>
              <w:spacing w:line="276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53128261" wp14:textId="77777777">
            <w:pPr>
              <w:spacing w:line="276" w:lineRule="auto"/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3424786D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120 Basic Chinese Listening and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Conversation I </w:t>
            </w:r>
          </w:p>
          <w:p w:rsidRPr="006063DB" w:rsidR="00F638F5" w:rsidP="005E5034" w:rsidRDefault="00F638F5" w14:paraId="243EC971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230 Academic Writing 1 </w:t>
            </w:r>
          </w:p>
          <w:p w:rsidRPr="006063DB" w:rsidR="00F638F5" w:rsidP="005E5034" w:rsidRDefault="00F638F5" w14:paraId="44D3B88A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264 Chinese Art and Culture </w:t>
            </w:r>
          </w:p>
          <w:p w:rsidRPr="006063DB" w:rsidR="00F638F5" w:rsidP="005E5034" w:rsidRDefault="00F638F5" w14:paraId="7B7828BE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311 Advanced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Chinese II </w:t>
            </w:r>
          </w:p>
          <w:p w:rsidRPr="006063DB" w:rsidR="00F638F5" w:rsidP="005E5034" w:rsidRDefault="00F638F5" w14:paraId="67FB08FA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312 Advanced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Chinese III </w:t>
            </w:r>
          </w:p>
          <w:p w:rsidRPr="006063DB" w:rsidR="00F638F5" w:rsidP="005E5034" w:rsidRDefault="00F638F5" w14:paraId="3EEA0F29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320 Advanced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Chinese Listening and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Conversation II</w:t>
            </w:r>
          </w:p>
          <w:p w:rsidRPr="006063DB" w:rsidR="00F638F5" w:rsidP="005E5034" w:rsidRDefault="00F638F5" w14:paraId="7DBD1132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330 Chinese Reading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13953512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2563</w:t>
            </w:r>
          </w:p>
        </w:tc>
      </w:tr>
      <w:tr xmlns:wp14="http://schemas.microsoft.com/office/word/2010/wordml" w:rsidRPr="006063DB" w:rsidR="005E5034" w:rsidTr="005E5034" w14:paraId="614A4B20" wp14:textId="77777777">
        <w:tc>
          <w:tcPr>
            <w:tcW w:w="107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62486C05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4101652C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4B99056E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1A69C014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101 Chinese I </w:t>
            </w:r>
          </w:p>
          <w:p w:rsidRPr="006063DB" w:rsidR="00F638F5" w:rsidP="005E5034" w:rsidRDefault="00F638F5" w14:paraId="74C49837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102 Chinese II</w:t>
            </w:r>
          </w:p>
          <w:p w:rsidRPr="006063DB" w:rsidR="00F638F5" w:rsidP="005E5034" w:rsidRDefault="00F638F5" w14:paraId="13E811EC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103 Chinese III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3A8C3C2C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2562</w:t>
            </w:r>
          </w:p>
        </w:tc>
      </w:tr>
      <w:tr xmlns:wp14="http://schemas.microsoft.com/office/word/2010/wordml" w:rsidRPr="006063DB" w:rsidR="005E5034" w:rsidTr="005E5034" w14:paraId="0AFBA2CB" wp14:textId="77777777">
        <w:tc>
          <w:tcPr>
            <w:tcW w:w="107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1299C43A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4DDBEF00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3461D779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3E7F4CE4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122 Chinese Pronunciation </w:t>
            </w:r>
          </w:p>
          <w:p w:rsidRPr="006063DB" w:rsidR="00F638F5" w:rsidP="005E5034" w:rsidRDefault="00F638F5" w14:paraId="634FBD8A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265 Overseas Chinese and Thai Community </w:t>
            </w:r>
          </w:p>
          <w:p w:rsidRPr="006063DB" w:rsidR="00F638F5" w:rsidP="005E5034" w:rsidRDefault="00F638F5" w14:paraId="62DB1155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311 Advanced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Chinese II </w:t>
            </w:r>
          </w:p>
          <w:p w:rsidRPr="006063DB" w:rsidR="00F638F5" w:rsidP="005E5034" w:rsidRDefault="00F638F5" w14:paraId="457F5E9C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340 Thai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Chinese Translation</w:t>
            </w:r>
          </w:p>
          <w:p w:rsidRPr="006063DB" w:rsidR="00F638F5" w:rsidP="005E5034" w:rsidRDefault="00F638F5" w14:paraId="3FE57854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332 Academic Writing 1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454170D0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2562</w:t>
            </w:r>
          </w:p>
        </w:tc>
      </w:tr>
      <w:tr xmlns:wp14="http://schemas.microsoft.com/office/word/2010/wordml" w:rsidRPr="006063DB" w:rsidR="005E5034" w:rsidTr="005E5034" w14:paraId="2110ED95" wp14:textId="77777777">
        <w:tc>
          <w:tcPr>
            <w:tcW w:w="107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3CF2D8B6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0FB78278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1FC39945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1B7C8E1C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220 Chinese Calligraphy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224 Chinese Art and Culture </w:t>
            </w:r>
          </w:p>
          <w:p w:rsidRPr="006063DB" w:rsidR="00F638F5" w:rsidP="005E5034" w:rsidRDefault="00F638F5" w14:paraId="5C298646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227 Overseas Chinese and Thai Community </w:t>
            </w:r>
          </w:p>
          <w:p w:rsidRPr="006063DB" w:rsidR="00F638F5" w:rsidP="005E5034" w:rsidRDefault="00F638F5" w14:paraId="71012891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328 Chinese Newspaper reading </w:t>
            </w:r>
          </w:p>
          <w:p w:rsidRPr="006063DB" w:rsidR="00F638F5" w:rsidP="005E5034" w:rsidRDefault="00F638F5" w14:paraId="321D0FE3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CHI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410 Academic Chinese Writing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64C4EB28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2562</w:t>
            </w:r>
          </w:p>
        </w:tc>
      </w:tr>
      <w:tr xmlns:wp14="http://schemas.microsoft.com/office/word/2010/wordml" w:rsidRPr="006063DB" w:rsidR="005E5034" w:rsidTr="005E5034" w14:paraId="54E3CAB8" wp14:textId="77777777"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26D01E2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4"/>
                <w:szCs w:val="24"/>
              </w:rPr>
              <w:t>Huazhong</w:t>
            </w:r>
            <w:proofErr w:type="spellEnd"/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 University of Science and Technology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0539AF9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F638F5" w:rsidP="005E5034" w:rsidRDefault="00F638F5" w14:paraId="0CC78A6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HUST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RMUTT Chinese Summer Program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3A328988" wp14:textId="77777777">
            <w:pPr>
              <w:spacing w:line="276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ภาษาจีนธุรกิจ - วิวัฒนาการตัวอักษรจีน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297A2372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2561</w:t>
            </w:r>
          </w:p>
        </w:tc>
      </w:tr>
    </w:tbl>
    <w:p xmlns:wp14="http://schemas.microsoft.com/office/word/2010/wordml" w:rsidRPr="006063DB" w:rsidR="00F638F5" w:rsidP="005E5034" w:rsidRDefault="00F638F5" w14:paraId="0562CB0E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6063DB" w:rsidR="00F638F5" w:rsidP="005E5034" w:rsidRDefault="00F638F5" w14:paraId="24726238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6063DB" w:rsidR="00F638F5" w:rsidP="005E5034" w:rsidRDefault="00F638F5" w14:paraId="4F2A88BA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xmlns:wp14="http://schemas.microsoft.com/office/word/2010/wordml" w:rsidR="00F638F5" w:rsidP="005E5034" w:rsidRDefault="00F638F5" w14:paraId="400CE8EB" wp14:textId="77777777">
      <w:pPr>
        <w:pStyle w:val="ListParagraph"/>
        <w:numPr>
          <w:ilvl w:val="0"/>
          <w:numId w:val="4"/>
        </w:numPr>
        <w:spacing w:after="0" w:line="276" w:lineRule="auto"/>
        <w:ind w:left="1134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 xml:space="preserve">The comparative study of noun reduplication forms in </w:t>
      </w:r>
    </w:p>
    <w:p xmlns:wp14="http://schemas.microsoft.com/office/word/2010/wordml" w:rsidRPr="00253841" w:rsidR="00F638F5" w:rsidP="005E5034" w:rsidRDefault="00F638F5" w14:paraId="34CE0A41" wp14:textId="77777777">
      <w:pPr>
        <w:spacing w:after="0" w:line="276" w:lineRule="auto"/>
        <w:rPr>
          <w:rFonts w:hint="cs" w:ascii="TH SarabunPSK" w:hAnsi="TH SarabunPSK" w:cs="TH SarabunPSK"/>
          <w:sz w:val="32"/>
          <w:szCs w:val="32"/>
        </w:rPr>
      </w:pPr>
    </w:p>
    <w:p xmlns:wp14="http://schemas.microsoft.com/office/word/2010/wordml" w:rsidR="00F638F5" w:rsidP="005E5034" w:rsidRDefault="00F638F5" w14:paraId="16ACE561" wp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76" w:lineRule="auto"/>
        <w:rPr>
          <w:rFonts w:hint="cs"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F638F5" w:rsidP="005E5034" w:rsidRDefault="00F638F5" w14:paraId="33E67AC6" wp14:textId="77777777">
      <w:pPr>
        <w:pStyle w:val="ListParagraph"/>
        <w:tabs>
          <w:tab w:val="left" w:pos="284"/>
        </w:tabs>
        <w:spacing w:after="0" w:line="276" w:lineRule="auto"/>
        <w:ind w:left="645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Pr="00253841" w:rsidR="00F638F5" w:rsidP="005E5034" w:rsidRDefault="00F638F5" w14:paraId="62EBF3C5" wp14:textId="77777777">
      <w:pPr>
        <w:pStyle w:val="ListParagraph"/>
        <w:tabs>
          <w:tab w:val="left" w:pos="284"/>
        </w:tabs>
        <w:spacing w:after="0" w:line="276" w:lineRule="auto"/>
        <w:ind w:left="645"/>
        <w:rPr>
          <w:rFonts w:hint="cs" w:ascii="TH SarabunPSK" w:hAnsi="TH SarabunPSK" w:cs="TH SarabunPSK"/>
          <w:sz w:val="32"/>
          <w:szCs w:val="32"/>
        </w:rPr>
      </w:pPr>
    </w:p>
    <w:p xmlns:wp14="http://schemas.microsoft.com/office/word/2010/wordml" w:rsidRPr="00253841" w:rsidR="00F638F5" w:rsidP="005E5034" w:rsidRDefault="00F638F5" w14:paraId="7A2BEB59" wp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76" w:lineRule="auto"/>
        <w:rPr>
          <w:rFonts w:hint="cs"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Pr="006063DB" w:rsidR="00F638F5" w:rsidP="005E5034" w:rsidRDefault="00F638F5" w14:paraId="774FB3C4" wp14:textId="77777777">
      <w:pPr>
        <w:pStyle w:val="ListParagraph"/>
        <w:numPr>
          <w:ilvl w:val="0"/>
          <w:numId w:val="2"/>
        </w:numPr>
        <w:spacing w:after="0" w:line="276" w:lineRule="auto"/>
        <w:ind w:left="1134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Chinese and Thai Idioms Contrast Research</w:t>
      </w:r>
    </w:p>
    <w:p xmlns:wp14="http://schemas.microsoft.com/office/word/2010/wordml" w:rsidR="00F638F5" w:rsidP="005E5034" w:rsidRDefault="00F638F5" w14:paraId="6D98A12B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253841" w:rsidR="00F638F5" w:rsidP="005E5034" w:rsidRDefault="00F638F5" w14:paraId="5DD4C9F8" wp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841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xmlns:wp14="http://schemas.microsoft.com/office/word/2010/wordml" w:rsidRPr="00253841" w:rsidR="00F638F5" w:rsidP="005E5034" w:rsidRDefault="00F638F5" w14:paraId="4168C710" wp14:textId="77777777">
      <w:pPr>
        <w:pStyle w:val="ListParagraph"/>
        <w:numPr>
          <w:ilvl w:val="1"/>
          <w:numId w:val="3"/>
        </w:numPr>
        <w:spacing w:after="0" w:line="276" w:lineRule="auto"/>
        <w:ind w:left="1134"/>
        <w:rPr>
          <w:rFonts w:ascii="TH SarabunPSK" w:hAnsi="TH SarabunPSK" w:cs="TH SarabunPSK"/>
          <w:sz w:val="32"/>
          <w:szCs w:val="32"/>
        </w:rPr>
      </w:pPr>
      <w:r w:rsidRPr="00253841">
        <w:rPr>
          <w:rFonts w:ascii="TH SarabunPSK" w:hAnsi="TH SarabunPSK" w:cs="TH SarabunPSK"/>
          <w:sz w:val="32"/>
          <w:szCs w:val="32"/>
        </w:rPr>
        <w:t xml:space="preserve">Li </w:t>
      </w:r>
      <w:r w:rsidRPr="00253841">
        <w:rPr>
          <w:rFonts w:ascii="TH SarabunPSK" w:hAnsi="TH SarabunPSK" w:cs="TH SarabunPSK"/>
          <w:sz w:val="32"/>
          <w:szCs w:val="32"/>
        </w:rPr>
        <w:t>Meili</w:t>
      </w:r>
      <w:r w:rsidRPr="00253841">
        <w:rPr>
          <w:rFonts w:ascii="TH SarabunPSK" w:hAnsi="TH SarabunPSK" w:cs="TH SarabunPSK"/>
          <w:sz w:val="32"/>
          <w:szCs w:val="32"/>
          <w:cs/>
        </w:rPr>
        <w:t xml:space="preserve">. (2017). </w:t>
      </w:r>
      <w:r w:rsidRPr="00253841">
        <w:rPr>
          <w:rFonts w:ascii="TH SarabunPSK" w:hAnsi="TH SarabunPSK" w:cs="TH SarabunPSK"/>
          <w:sz w:val="32"/>
          <w:szCs w:val="32"/>
        </w:rPr>
        <w:t>An Overview of Noun Reduplication in Contemporary Thai</w:t>
      </w:r>
      <w:r w:rsidRPr="00253841">
        <w:rPr>
          <w:rFonts w:ascii="TH SarabunPSK" w:hAnsi="TH SarabunPSK" w:cs="TH SarabunPSK"/>
          <w:sz w:val="32"/>
          <w:szCs w:val="32"/>
          <w:cs/>
        </w:rPr>
        <w:t xml:space="preserve">.</w:t>
      </w:r>
      <w:r w:rsidRPr="1DC63C6D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1DC63C6D">
        <w:rPr>
          <w:rFonts w:ascii="TH SarabunPSK" w:hAnsi="TH SarabunPSK" w:cs="TH SarabunPSK"/>
          <w:i w:val="1"/>
          <w:iCs w:val="1"/>
          <w:sz w:val="32"/>
          <w:szCs w:val="32"/>
        </w:rPr>
        <w:t>JingChu</w:t>
      </w:r>
      <w:r w:rsidRPr="1DC63C6D">
        <w:rPr>
          <w:rFonts w:ascii="TH SarabunPSK" w:hAnsi="TH SarabunPSK" w:cs="TH SarabunPSK"/>
          <w:i w:val="1"/>
          <w:iCs w:val="1"/>
          <w:sz w:val="32"/>
          <w:szCs w:val="32"/>
        </w:rPr>
        <w:t xml:space="preserve"> </w:t>
      </w:r>
      <w:r w:rsidRPr="1DC63C6D">
        <w:rPr>
          <w:rFonts w:ascii="TH SarabunPSK" w:hAnsi="TH SarabunPSK" w:cs="TH SarabunPSK"/>
          <w:i w:val="1"/>
          <w:iCs w:val="1"/>
          <w:sz w:val="32"/>
          <w:szCs w:val="32"/>
        </w:rPr>
        <w:t>Xue</w:t>
      </w:r>
      <w:r w:rsidRPr="1DC63C6D">
        <w:rPr>
          <w:rFonts w:ascii="TH SarabunPSK" w:hAnsi="TH SarabunPSK" w:cs="TH SarabunPSK"/>
          <w:i w:val="1"/>
          <w:iCs w:val="1"/>
          <w:sz w:val="32"/>
          <w:szCs w:val="32"/>
        </w:rPr>
        <w:t xml:space="preserve"> Shu, </w:t>
      </w:r>
      <w:r w:rsidRPr="1DC63C6D">
        <w:rPr>
          <w:rFonts w:ascii="TH SarabunPSK" w:hAnsi="TH SarabunPSK" w:cs="TH SarabunPSK"/>
          <w:i w:val="1"/>
          <w:iCs w:val="1"/>
          <w:sz w:val="32"/>
          <w:szCs w:val="32"/>
          <w:cs/>
        </w:rPr>
        <w:t>17</w:t>
      </w:r>
      <w:r w:rsidRPr="00253841">
        <w:rPr>
          <w:rFonts w:ascii="TH SarabunPSK" w:hAnsi="TH SarabunPSK" w:cs="TH SarabunPSK"/>
          <w:sz w:val="32"/>
          <w:szCs w:val="32"/>
          <w:cs/>
        </w:rPr>
        <w:t>(3)</w:t>
      </w:r>
      <w:r w:rsidRPr="00253841">
        <w:rPr>
          <w:rFonts w:ascii="TH SarabunPSK" w:hAnsi="TH SarabunPSK" w:cs="TH SarabunPSK"/>
          <w:sz w:val="32"/>
          <w:szCs w:val="32"/>
        </w:rPr>
        <w:t xml:space="preserve">, </w:t>
      </w:r>
      <w:r w:rsidRPr="00253841">
        <w:rPr>
          <w:rFonts w:ascii="TH SarabunPSK" w:hAnsi="TH SarabunPSK" w:cs="TH SarabunPSK"/>
          <w:sz w:val="32"/>
          <w:szCs w:val="32"/>
          <w:cs/>
        </w:rPr>
        <w:t>109-116.</w:t>
      </w:r>
    </w:p>
    <w:p xmlns:wp14="http://schemas.microsoft.com/office/word/2010/wordml" w:rsidRPr="006063DB" w:rsidR="00F638F5" w:rsidP="005E5034" w:rsidRDefault="00F638F5" w14:paraId="2946DB82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6063DB" w:rsidR="00F638F5" w:rsidP="005E5034" w:rsidRDefault="00F638F5" w14:paraId="6E828C81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6063DB" w:rsidR="00F638F5" w:rsidP="005E5034" w:rsidRDefault="00F638F5" w14:paraId="7AB9D08C" wp14:textId="77777777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บทคว</w:t>
      </w:r>
      <w:bookmarkStart w:name="_GoBack" w:id="0"/>
      <w:bookmarkEnd w:id="0"/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8"/>
        <w:gridCol w:w="5665"/>
        <w:gridCol w:w="991"/>
        <w:gridCol w:w="839"/>
        <w:gridCol w:w="981"/>
      </w:tblGrid>
      <w:tr xmlns:wp14="http://schemas.microsoft.com/office/word/2010/wordml" w:rsidRPr="006063DB" w:rsidR="00F638F5" w:rsidTr="1DC63C6D" w14:paraId="2A16D62D" wp14:textId="77777777">
        <w:trPr>
          <w:tblHeader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F638F5" w:rsidP="005E5034" w:rsidRDefault="00F638F5" w14:paraId="7F8A61F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F638F5" w:rsidP="005E5034" w:rsidRDefault="00F638F5" w14:paraId="6A2BA0A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4AABE31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024741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304979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F638F5" w:rsidTr="1DC63C6D" w14:paraId="7C354F6A" wp14:textId="77777777"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F638F5" w:rsidP="005E5034" w:rsidRDefault="00F638F5" w14:paraId="649841B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524E0505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Huang,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Funoi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Choice for rigid demander investing in real estate outside of China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Thailand or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Malaysia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Cogent Arts and Humanities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11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(1).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:10.1080/23311983.2024.2305478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7F2C598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6DC366A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4CA9556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xmlns:wp14="http://schemas.microsoft.com/office/word/2010/wordml" w:rsidRPr="006063DB" w:rsidR="00F638F5" w:rsidTr="1DC63C6D" w14:paraId="6E5062CB" wp14:textId="77777777"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18F999B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1AEE79D8" wp14:textId="441B2519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Huang,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Funoi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Famil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y language policy in the chinese journal of language policy and pla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nning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A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review essay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(2016–2022).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Inter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Asia Cultural Studies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25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(2) ,292-304.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:10.1080/14649373.2024.2311532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117DAD5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6468BAA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1BC3CCA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xmlns:wp14="http://schemas.microsoft.com/office/word/2010/wordml" w:rsidRPr="006063DB" w:rsidR="00F638F5" w:rsidTr="1DC63C6D" w14:paraId="11DB2790" wp14:textId="77777777"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5FCD5E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0AF674E1" wp14:textId="21728CD5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Huang,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Funoi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The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etymology of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chinese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charac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ter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“</w:t>
            </w:r>
            <w:r w:rsidRPr="006063DB">
              <w:rPr>
                <w:rFonts w:ascii="TH SarabunPSK" w:hAnsi="TH SarabunPSK" w:eastAsia="Microsoft JhengHei" w:cs="TH SarabunPSK"/>
                <w:sz w:val="28"/>
                <w:szCs w:val="28"/>
              </w:rPr>
              <w:t>鲠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”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and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thai word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“ก้าง/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Kaa</w:t>
            </w:r>
            <w:r w:rsidRPr="006063DB">
              <w:rPr>
                <w:sz w:val="28"/>
                <w:szCs w:val="28"/>
              </w:rPr>
              <w:t>ŋ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”.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Global Chinese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(2) ,105-120.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:10.1515/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glochi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-2023-0028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0A30021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5B49804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7E4589B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</w:tbl>
    <w:p xmlns:wp14="http://schemas.microsoft.com/office/word/2010/wordml" w:rsidRPr="006063DB" w:rsidR="00F638F5" w:rsidP="005E5034" w:rsidRDefault="00F638F5" w14:paraId="5997CC1D" wp14:textId="77777777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6063DB" w:rsidR="00F638F5" w:rsidP="005E5034" w:rsidRDefault="00F638F5" w14:paraId="6748BE3F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bookmarkStart w:name="_Hlk183174875" w:id="1"/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บทความวิจัยที่ตีพิมพ์</w:t>
      </w:r>
      <w:bookmarkStart w:name="_Hlk183172913" w:id="2"/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ในวารสารวิชาการในฐานข้อมูล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TCI </w:t>
      </w:r>
      <w:bookmarkEnd w:id="1"/>
      <w:bookmarkEnd w:id="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9"/>
        <w:gridCol w:w="5639"/>
        <w:gridCol w:w="991"/>
        <w:gridCol w:w="816"/>
        <w:gridCol w:w="939"/>
      </w:tblGrid>
      <w:tr xmlns:wp14="http://schemas.microsoft.com/office/word/2010/wordml" w:rsidRPr="006063DB" w:rsidR="00F638F5" w:rsidTr="1DC63C6D" w14:paraId="1D611199" wp14:textId="77777777">
        <w:trPr>
          <w:tblHeader/>
        </w:trPr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F638F5" w:rsidP="005E5034" w:rsidRDefault="00F638F5" w14:paraId="21E28C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F638F5" w:rsidP="005E5034" w:rsidRDefault="00F638F5" w14:paraId="6E4D8FC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0838A77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70D8C2E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134223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F638F5" w:rsidTr="1DC63C6D" w14:paraId="11E43BFD" wp14:textId="77777777"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F638F5" w:rsidP="005E5034" w:rsidRDefault="00F638F5" w14:paraId="56B20A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1DC63C6D" w:rsidRDefault="00F638F5" w14:paraId="21BFB962" wp14:textId="77777777">
            <w:pPr>
              <w:spacing w:line="276" w:lineRule="auto"/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Funoi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(2022).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The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“</w:t>
            </w:r>
            <w:r w:rsidRPr="006063DB">
              <w:rPr>
                <w:rFonts w:ascii="TH SarabunPSK" w:hAnsi="TH SarabunPSK" w:eastAsia="MS Gothic" w:cs="TH SarabunPSK"/>
                <w:sz w:val="28"/>
                <w:szCs w:val="28"/>
              </w:rPr>
              <w:t>木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”“</w:t>
            </w:r>
            <w:r w:rsidRPr="006063DB">
              <w:rPr>
                <w:rFonts w:ascii="TH SarabunPSK" w:hAnsi="TH SarabunPSK" w:eastAsia="Microsoft JhengHei" w:cs="TH SarabunPSK"/>
                <w:sz w:val="28"/>
                <w:szCs w:val="28"/>
              </w:rPr>
              <w:t>树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  <w:r w:rsidRPr="006063DB">
              <w:rPr>
                <w:rFonts w:ascii="TH SarabunPSK" w:hAnsi="TH SarabunPSK" w:eastAsia="MS Gothic" w:cs="TH SarabunPSK"/>
                <w:sz w:val="28"/>
                <w:szCs w:val="28"/>
              </w:rPr>
              <w:t>的</w:t>
            </w:r>
            <w:r w:rsidRPr="006063DB">
              <w:rPr>
                <w:rFonts w:ascii="TH SarabunPSK" w:hAnsi="TH SarabunPSK" w:eastAsia="Microsoft JhengHei" w:cs="TH SarabunPSK"/>
                <w:sz w:val="28"/>
                <w:szCs w:val="28"/>
              </w:rPr>
              <w:t>历时替代及其原</w:t>
            </w:r>
            <w:r w:rsidRPr="006063DB">
              <w:rPr>
                <w:rFonts w:ascii="TH SarabunPSK" w:hAnsi="TH SarabunPSK" w:eastAsia="MS Gothic" w:cs="TH SarabunPSK"/>
                <w:sz w:val="28"/>
                <w:szCs w:val="28"/>
              </w:rPr>
              <w:t>因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The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diachronic substitution and cau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ses of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"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Shu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"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and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“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Mu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".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Journal of Chinese Language and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Culture,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Huachiew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Chalermprakiet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University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,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 9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(1)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279–290.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5F5222F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 2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1072DA9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565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7AA6151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xmlns:wp14="http://schemas.microsoft.com/office/word/2010/wordml" w:rsidRPr="006063DB" w:rsidR="00F638F5" w:rsidTr="1DC63C6D" w14:paraId="06B96E61" wp14:textId="77777777"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7144751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68F7C8B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Funoi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(2023). “</w:t>
            </w:r>
            <w:r w:rsidRPr="006063DB">
              <w:rPr>
                <w:rFonts w:ascii="TH SarabunPSK" w:hAnsi="TH SarabunPSK" w:eastAsia="MS Gothic" w:cs="TH SarabunPSK"/>
                <w:sz w:val="28"/>
                <w:szCs w:val="28"/>
              </w:rPr>
              <w:t>木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  <w:r w:rsidRPr="006063DB">
              <w:rPr>
                <w:rFonts w:ascii="TH SarabunPSK" w:hAnsi="TH SarabunPSK" w:eastAsia="MS Gothic" w:cs="TH SarabunPSK"/>
                <w:sz w:val="28"/>
                <w:szCs w:val="28"/>
              </w:rPr>
              <w:t>相关双音合成</w:t>
            </w:r>
            <w:r w:rsidRPr="006063DB">
              <w:rPr>
                <w:rFonts w:ascii="TH SarabunPSK" w:hAnsi="TH SarabunPSK" w:eastAsia="Microsoft JhengHei" w:cs="TH SarabunPSK"/>
                <w:sz w:val="28"/>
                <w:szCs w:val="28"/>
              </w:rPr>
              <w:t>词的考察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investigation of disyllabic compound words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rela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ted to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"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Mu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".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Journal of Chinese Language 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Culture,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Huachiew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Chalermprakiet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University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9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033–052.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0FC6E1D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 2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4AA77832" wp14:textId="77777777">
            <w:pPr>
              <w:spacing w:line="276" w:lineRule="auto"/>
              <w:jc w:val="center"/>
              <w:rPr>
                <w:rFonts w:ascii="TH SarabunPSK" w:hAnsi="TH SarabunPSK" w:eastAsia="Sarabun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2</w:t>
            </w:r>
            <w:r w:rsidRPr="006063DB">
              <w:rPr>
                <w:rFonts w:ascii="TH SarabunPSK" w:hAnsi="TH SarabunPSK" w:eastAsia="Sarabun" w:cs="TH SarabunPSK"/>
                <w:sz w:val="28"/>
                <w:szCs w:val="28"/>
              </w:rPr>
              <w:t>566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4766A56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xmlns:wp14="http://schemas.microsoft.com/office/word/2010/wordml" w:rsidRPr="006063DB" w:rsidR="00F638F5" w:rsidTr="1DC63C6D" w14:paraId="106BB380" wp14:textId="77777777"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F638F5" w:rsidP="005E5034" w:rsidRDefault="00F638F5" w14:paraId="0B77815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1DC63C6D" w:rsidRDefault="00F638F5" wp14:textId="77777777" w14:paraId="3C9B730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Funoi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The semantic entanglement and quantifier usage of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“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Ben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“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Gen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and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“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Zhu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”.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Chinese Studies Journal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17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088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</w:t>
            </w:r>
          </w:p>
          <w:p w:rsidRPr="006063DB" w:rsidR="00F638F5" w:rsidP="005E5034" w:rsidRDefault="00F638F5" w14:paraId="3BCF821C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so01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tcithaijo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index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php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CSJ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article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view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268685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6841C48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 2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55DCE1D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6E40E80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xmlns:wp14="http://schemas.microsoft.com/office/word/2010/wordml" w:rsidRPr="006063DB" w:rsidR="00F638F5" w:rsidTr="1DC63C6D" w14:paraId="5A0C2006" wp14:textId="77777777"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2598DEE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2492FF8A" wp14:textId="4D5A50F4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Huang,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Funoi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nalysis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of omission errors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in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chinese conversational sentences among thai college students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Chinese Language and Culture Journal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DC63C6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11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311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328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so02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tci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thaijo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index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php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clcjn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article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view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266518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769AFED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 2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7BB081F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638F5" w:rsidP="005E5034" w:rsidRDefault="00F638F5" w14:paraId="2D98F6D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</w:tbl>
    <w:p xmlns:wp14="http://schemas.microsoft.com/office/word/2010/wordml" w:rsidRPr="006063DB" w:rsidR="00F638F5" w:rsidP="005E5034" w:rsidRDefault="00F638F5" w14:paraId="110FFD37" wp14:textId="777777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6063DB" w:rsidR="00F638F5" w:rsidP="005E5034" w:rsidRDefault="00F638F5" w14:paraId="0E6B8A8B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6063DB" w:rsidR="00F638F5" w:rsidTr="006712EC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F638F5" w:rsidP="005E5034" w:rsidRDefault="00F638F5" w14:paraId="05E5014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F638F5" w:rsidP="005E5034" w:rsidRDefault="00F638F5" w14:paraId="6A0638B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F638F5" w:rsidTr="006712EC" w14:paraId="3F4E737B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F638F5" w:rsidP="005E5034" w:rsidRDefault="00F638F5" w14:paraId="3B1198E4" wp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Fellow, Advance Higher Education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AHE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PR214042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F638F5" w:rsidP="005E5034" w:rsidRDefault="00F638F5" w14:paraId="6BDC132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256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</w:t>
            </w:r>
          </w:p>
        </w:tc>
      </w:tr>
      <w:tr xmlns:wp14="http://schemas.microsoft.com/office/word/2010/wordml" w:rsidRPr="006063DB" w:rsidR="00F638F5" w:rsidTr="006712EC" w14:paraId="630A0033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486E9BF3" wp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The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‘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Honorary International Graduate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’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56A583A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2560</w:t>
            </w:r>
          </w:p>
        </w:tc>
      </w:tr>
      <w:tr xmlns:wp14="http://schemas.microsoft.com/office/word/2010/wordml" w:rsidRPr="006063DB" w:rsidR="00F638F5" w:rsidTr="006712EC" w14:paraId="4BBFB9CA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23861CD3" wp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Fully funded Chinese Government Scholarship for doctoral degree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471FF14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2557-2560</w:t>
            </w:r>
          </w:p>
        </w:tc>
      </w:tr>
      <w:tr xmlns:wp14="http://schemas.microsoft.com/office/word/2010/wordml" w:rsidRPr="006063DB" w:rsidR="00F638F5" w:rsidTr="006712EC" w14:paraId="6E39BC12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6EC5F836" wp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Fully funded Confucius Institute Scholarship for master degree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7D666E5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2555-2557</w:t>
            </w:r>
          </w:p>
        </w:tc>
      </w:tr>
      <w:tr xmlns:wp14="http://schemas.microsoft.com/office/word/2010/wordml" w:rsidRPr="006063DB" w:rsidR="00F638F5" w:rsidTr="006712EC" w14:paraId="263F7BF3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1D50DF98" wp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Bachelor of Arts with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  <w:proofErr w:type="spellStart"/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st</w:t>
            </w:r>
            <w:proofErr w:type="spellEnd"/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class </w:t>
            </w:r>
            <w:proofErr w:type="spellStart"/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honours</w:t>
            </w:r>
            <w:proofErr w:type="spellEnd"/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638F5" w:rsidP="005E5034" w:rsidRDefault="00F638F5" w14:paraId="2732A52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2555</w:t>
            </w:r>
          </w:p>
        </w:tc>
      </w:tr>
    </w:tbl>
    <w:p xmlns:wp14="http://schemas.microsoft.com/office/word/2010/wordml" w:rsidR="00F97D44" w:rsidP="005E5034" w:rsidRDefault="00F97D44" w14:paraId="6B699379" wp14:textId="77777777">
      <w:pPr>
        <w:spacing w:after="0"/>
      </w:pPr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496C"/>
    <w:multiLevelType w:val="hybridMultilevel"/>
    <w:tmpl w:val="DD1E8098"/>
    <w:lvl w:ilvl="0" w:tplc="C71CF73A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B01EE6D0">
      <w:start w:val="1"/>
      <w:numFmt w:val="decimal"/>
      <w:lvlText w:val="%2)"/>
      <w:lvlJc w:val="left"/>
      <w:pPr>
        <w:ind w:left="1395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43E2731D"/>
    <w:multiLevelType w:val="hybridMultilevel"/>
    <w:tmpl w:val="72C0CC00"/>
    <w:lvl w:ilvl="0" w:tplc="C1FEC79E">
      <w:start w:val="1"/>
      <w:numFmt w:val="decimal"/>
      <w:lvlText w:val="%1)"/>
      <w:lvlJc w:val="left"/>
      <w:pPr>
        <w:ind w:left="1005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4DD81787"/>
    <w:multiLevelType w:val="hybridMultilevel"/>
    <w:tmpl w:val="0324D30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A6029B"/>
    <w:multiLevelType w:val="multilevel"/>
    <w:tmpl w:val="2A02D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3D"/>
    <w:rsid w:val="001E523D"/>
    <w:rsid w:val="005E5034"/>
    <w:rsid w:val="00F638F5"/>
    <w:rsid w:val="00F8788B"/>
    <w:rsid w:val="00F97D44"/>
    <w:rsid w:val="00FD47EA"/>
    <w:rsid w:val="1DC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D5BD"/>
  <w15:chartTrackingRefBased/>
  <w15:docId w15:val="{B90C54E6-823F-4C48-98A3-3E4C64E010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38F5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638F5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638F5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F638F5"/>
    <w:rPr>
      <w:rFonts w:ascii="Calibri" w:hAnsi="Calibri" w:eastAsia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5</revision>
  <dcterms:created xsi:type="dcterms:W3CDTF">2025-05-13T04:16:00.0000000Z</dcterms:created>
  <dcterms:modified xsi:type="dcterms:W3CDTF">2025-05-14T03:19:59.4621351Z</dcterms:modified>
</coreProperties>
</file>