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CB5C97" w:rsidP="00CB5C97" w:rsidRDefault="00CB5C97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739ED7FB" wp14:editId="2FD0A521">
            <wp:extent cx="487492" cy="782320"/>
            <wp:effectExtent l="0" t="0" r="8255" b="0"/>
            <wp:docPr id="1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CB5C97" w:rsidP="00CB5C97" w:rsidRDefault="00CB5C97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CB5C97" w:rsidP="00CB5C97" w:rsidRDefault="00CB5C97" w14:paraId="5F647E68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ดร.เกียรติศักดิ์ ประถม</w:t>
      </w:r>
    </w:p>
    <w:p xmlns:wp14="http://schemas.microsoft.com/office/word/2010/wordml" w:rsidRPr="009A193B" w:rsidR="00CB5C97" w:rsidP="00CB5C97" w:rsidRDefault="00CB5C97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23"/>
        <w:gridCol w:w="989"/>
        <w:gridCol w:w="2404"/>
      </w:tblGrid>
      <w:tr xmlns:wp14="http://schemas.microsoft.com/office/word/2010/wordml" w:rsidRPr="009A193B" w:rsidR="00CB5C97" w:rsidTr="00195F9D" w14:paraId="4287B199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CB5C97" w:rsidP="00195F9D" w:rsidRDefault="00CB5C97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CB5C97" w:rsidP="00195F9D" w:rsidRDefault="00CB5C97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CB5C97" w:rsidP="00195F9D" w:rsidRDefault="00CB5C97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CB5C97" w:rsidP="00195F9D" w:rsidRDefault="00CB5C97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CB5C97" w:rsidP="00195F9D" w:rsidRDefault="00CB5C97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CB5C97" w:rsidP="00195F9D" w:rsidRDefault="00CB5C97" w14:paraId="2A297CD9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099-4716399</w:t>
            </w:r>
          </w:p>
          <w:p w:rsidRPr="009A193B" w:rsidR="00CB5C97" w:rsidP="00195F9D" w:rsidRDefault="00CB5C97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CB5C97" w:rsidP="00195F9D" w:rsidRDefault="00CB5C97" w14:paraId="05CCC22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prathom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ki@gmail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9A193B" w:rsidR="00CB5C97" w:rsidP="00CB5C97" w:rsidRDefault="00CB5C97" w14:paraId="5DAB6C7B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CB5C97" w:rsidP="00CB5C97" w:rsidRDefault="00CB5C97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xmlns:wp14="http://schemas.microsoft.com/office/word/2010/wordml" w:rsidRPr="003A6E9D" w:rsidR="00CB5C97" w:rsidTr="00195F9D" w14:paraId="187A4588" wp14:textId="77777777">
        <w:trPr>
          <w:trHeight w:val="131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A6E9D" w:rsidR="00CB5C97" w:rsidTr="00195F9D" w14:paraId="6978F70F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A6E9D">
              <w:rPr>
                <w:rFonts w:ascii="TH SarabunPSK" w:hAnsi="TH SarabunPSK" w:cs="TH SarabunPSK"/>
                <w:sz w:val="28"/>
              </w:rPr>
              <w:t>Ph</w:t>
            </w:r>
            <w:proofErr w:type="spellEnd"/>
            <w:r w:rsidRPr="003A6E9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E9D">
              <w:rPr>
                <w:rFonts w:ascii="TH SarabunPSK" w:hAnsi="TH SarabunPSK" w:cs="TH SarabunPSK"/>
                <w:sz w:val="28"/>
              </w:rPr>
              <w:t>D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023334F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Ohio University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E9D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6BEFFCC9" wp14:textId="77777777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Ohio University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E9D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3A8C3C2C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xmlns:wp14="http://schemas.microsoft.com/office/word/2010/wordml" w:rsidRPr="003A6E9D" w:rsidR="00CB5C97" w:rsidTr="00195F9D" w14:paraId="66E0A22A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0B6753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6C167D11" wp14:textId="77777777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47B2730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  <w:tr xmlns:wp14="http://schemas.microsoft.com/office/word/2010/wordml" w:rsidRPr="003A6E9D" w:rsidR="00CB5C97" w:rsidTr="00195F9D" w14:paraId="3FCA6EDD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174E599A" wp14:textId="77777777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0D26D21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5AA267B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</w:tbl>
    <w:p xmlns:wp14="http://schemas.microsoft.com/office/word/2010/wordml" w:rsidRPr="009A193B" w:rsidR="00CB5C97" w:rsidP="00CB5C97" w:rsidRDefault="00CB5C97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CB5C97" w:rsidP="00CB5C97" w:rsidRDefault="00CB5C97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3A6E9D" w:rsidR="00CB5C97" w:rsidTr="00195F9D" w14:paraId="0B357D1B" wp14:textId="77777777">
        <w:trPr>
          <w:trHeight w:val="76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A6E9D" w:rsidR="00CB5C97" w:rsidP="00195F9D" w:rsidRDefault="00CB5C97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A6E9D" w:rsidR="00CB5C97" w:rsidTr="00195F9D" w14:paraId="7C7FE7F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6AF5B4E0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2564-ปัจจุบัน</w:t>
            </w:r>
          </w:p>
        </w:tc>
      </w:tr>
      <w:tr xmlns:wp14="http://schemas.microsoft.com/office/word/2010/wordml" w:rsidRPr="003A6E9D" w:rsidR="00CB5C97" w:rsidTr="00195F9D" w14:paraId="1D02DEAE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123B5F3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2562-2564</w:t>
            </w:r>
          </w:p>
        </w:tc>
      </w:tr>
    </w:tbl>
    <w:p xmlns:wp14="http://schemas.microsoft.com/office/word/2010/wordml" w:rsidRPr="009A193B" w:rsidR="00CB5C97" w:rsidP="00CB5C97" w:rsidRDefault="00CB5C97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B5C97" w:rsidP="00CB5C97" w:rsidRDefault="00CB5C97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3A6E9D" w:rsidR="00CB5C97" w:rsidP="00CB5C97" w:rsidRDefault="00CB5C97" w14:paraId="22B584A7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Dynamical system</w:t>
      </w:r>
    </w:p>
    <w:p xmlns:wp14="http://schemas.microsoft.com/office/word/2010/wordml" w:rsidRPr="003A6E9D" w:rsidR="00CB5C97" w:rsidP="00CB5C97" w:rsidRDefault="00CB5C97" w14:paraId="001E253E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Mathematical modelling</w:t>
      </w:r>
    </w:p>
    <w:p xmlns:wp14="http://schemas.microsoft.com/office/word/2010/wordml" w:rsidRPr="003A6E9D" w:rsidR="00CB5C97" w:rsidP="00CB5C97" w:rsidRDefault="00CB5C97" w14:paraId="41AA7EB1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Differential equations</w:t>
      </w:r>
    </w:p>
    <w:p xmlns:wp14="http://schemas.microsoft.com/office/word/2010/wordml" w:rsidRPr="009A193B" w:rsidR="00CB5C97" w:rsidP="00CB5C97" w:rsidRDefault="00CB5C97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B5C97" w:rsidP="00CB5C97" w:rsidRDefault="00CB5C97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6"/>
        <w:gridCol w:w="2040"/>
        <w:gridCol w:w="1594"/>
        <w:gridCol w:w="2466"/>
        <w:gridCol w:w="1248"/>
      </w:tblGrid>
      <w:tr xmlns:wp14="http://schemas.microsoft.com/office/word/2010/wordml" w:rsidRPr="003A6E9D" w:rsidR="00CB5C97" w:rsidTr="00195F9D" w14:paraId="6865ED35" wp14:textId="77777777">
        <w:trPr>
          <w:trHeight w:val="70"/>
          <w:tblHeader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A6E9D" w:rsidR="00CB5C97" w:rsidP="00195F9D" w:rsidRDefault="00CB5C97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A6E9D" w:rsidR="00CB5C97" w:rsidP="00195F9D" w:rsidRDefault="00CB5C97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A6E9D" w:rsidR="00CB5C97" w:rsidP="00195F9D" w:rsidRDefault="00CB5C97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A6E9D" w:rsidR="00CB5C97" w:rsidP="00195F9D" w:rsidRDefault="00CB5C97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3A6E9D" w:rsidR="00CB5C97" w:rsidTr="00195F9D" w14:paraId="5FDC0E13" wp14:textId="77777777">
        <w:trPr>
          <w:trHeight w:val="105"/>
        </w:trPr>
        <w:tc>
          <w:tcPr>
            <w:tcW w:w="10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2263DC0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3B41784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75C3844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3FDCAE8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62-101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Intermediate Calculus</w:t>
            </w:r>
          </w:p>
          <w:p w:rsidRPr="003A6E9D" w:rsidR="00CB5C97" w:rsidP="00195F9D" w:rsidRDefault="00CB5C97" w14:paraId="691D7D2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-331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Complex Analysis</w:t>
            </w: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35A1A1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3A6E9D" w:rsidR="00CB5C97" w:rsidTr="00195F9D" w14:paraId="031E750C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1C8F39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72A3D3E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D0B940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01E9CA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62-100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Basic Calculus </w:t>
            </w:r>
          </w:p>
        </w:tc>
        <w:tc>
          <w:tcPr>
            <w:tcW w:w="67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E27B00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3A6E9D" w:rsidR="00CB5C97" w:rsidTr="00195F9D" w14:paraId="0F352A52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0061E4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4EAFD9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B94D5A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D59C40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61-461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Selected Topics in Mathematics</w:t>
            </w:r>
          </w:p>
        </w:tc>
        <w:tc>
          <w:tcPr>
            <w:tcW w:w="67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DEEC66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3A6E9D" w:rsidR="00CB5C97" w:rsidTr="00195F9D" w14:paraId="3999C20B" wp14:textId="77777777">
        <w:trPr>
          <w:trHeight w:val="157"/>
        </w:trPr>
        <w:tc>
          <w:tcPr>
            <w:tcW w:w="10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6B8116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2F638EA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3116C1A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A6E9D" w:rsidR="00CB5C97" w:rsidP="00195F9D" w:rsidRDefault="00CB5C97" w14:paraId="72690A6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61-108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Mathematics for Public Health Sciences</w:t>
            </w: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E126B7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3A6E9D" w:rsidR="00CB5C97" w:rsidTr="00195F9D" w14:paraId="3FF68549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656B9A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5FB081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49F31C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E62E77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61-107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Mathematics for Allied Health Sciences</w:t>
            </w:r>
          </w:p>
        </w:tc>
        <w:tc>
          <w:tcPr>
            <w:tcW w:w="67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5312826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3A6E9D" w:rsidR="00CB5C97" w:rsidTr="00195F9D" w14:paraId="2C88AEFE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2486C0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101652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B99056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5D75770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61-100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Mathematics for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Science and Technology</w:t>
            </w:r>
          </w:p>
        </w:tc>
        <w:tc>
          <w:tcPr>
            <w:tcW w:w="67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1299C43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3A6E9D" w:rsidR="00CB5C97" w:rsidTr="00195F9D" w14:paraId="0B083029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4DDBEF00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461D77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CF2D8B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2C629F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61-102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Calculus II</w:t>
            </w:r>
          </w:p>
        </w:tc>
        <w:tc>
          <w:tcPr>
            <w:tcW w:w="67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FB7827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3A6E9D" w:rsidR="00CB5C97" w:rsidTr="00195F9D" w14:paraId="0AC0364B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1FC3994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562CB0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4CE0A4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F15D35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Calculus I</w:t>
            </w:r>
          </w:p>
        </w:tc>
        <w:tc>
          <w:tcPr>
            <w:tcW w:w="67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2EBF3C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3A6E9D" w:rsidR="00CB5C97" w:rsidTr="00195F9D" w14:paraId="00C17D6E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D98A12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2946DB82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5997CC1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59B17EF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-113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General Mathematics</w:t>
            </w:r>
          </w:p>
        </w:tc>
        <w:tc>
          <w:tcPr>
            <w:tcW w:w="67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110FFD37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3A6E9D" w:rsidR="00CB5C97" w:rsidTr="00195F9D" w14:paraId="48321E9A" wp14:textId="77777777">
        <w:trPr>
          <w:trHeight w:val="70"/>
        </w:trPr>
        <w:tc>
          <w:tcPr>
            <w:tcW w:w="101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6B69937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3FE9F23F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1F72F64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9DFAF6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-109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Mathematics III</w:t>
            </w:r>
          </w:p>
        </w:tc>
        <w:tc>
          <w:tcPr>
            <w:tcW w:w="67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6E9D" w:rsidR="00CB5C97" w:rsidP="00195F9D" w:rsidRDefault="00CB5C97" w14:paraId="08CE6F9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xmlns:wp14="http://schemas.microsoft.com/office/word/2010/wordml" w:rsidRPr="009A193B" w:rsidR="00CB5C97" w:rsidP="00CB5C97" w:rsidRDefault="00CB5C97" w14:paraId="61CDCEAD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CB5C97" w:rsidP="00CB5C97" w:rsidRDefault="00CB5C97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="00CB5C97" w:rsidP="00CB5C97" w:rsidRDefault="00CB5C97" w14:paraId="4C8CCE8F" wp14:textId="77777777">
      <w:pPr>
        <w:pStyle w:val="ListParagraph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61D2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Pr="001E61D2" w:rsidR="00CB5C97" w:rsidP="00CB5C97" w:rsidRDefault="00CB5C97" w14:paraId="628990CD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1E61D2">
        <w:rPr>
          <w:rFonts w:ascii="TH SarabunPSK" w:hAnsi="TH SarabunPSK" w:cs="TH SarabunPSK"/>
          <w:sz w:val="32"/>
          <w:szCs w:val="32"/>
        </w:rPr>
        <w:t>Dirichlet</w:t>
      </w:r>
      <w:proofErr w:type="spellEnd"/>
      <w:r w:rsidRPr="001E61D2">
        <w:rPr>
          <w:rFonts w:ascii="TH SarabunPSK" w:hAnsi="TH SarabunPSK" w:cs="TH SarabunPSK"/>
          <w:sz w:val="32"/>
          <w:szCs w:val="32"/>
        </w:rPr>
        <w:t xml:space="preserve"> series and power series</w:t>
      </w:r>
      <w:r w:rsidRPr="001E61D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E61D2">
        <w:rPr>
          <w:rFonts w:ascii="TH SarabunPSK" w:hAnsi="TH SarabunPSK" w:cs="TH SarabunPSK"/>
          <w:sz w:val="32"/>
          <w:szCs w:val="32"/>
        </w:rPr>
        <w:t>solutions of algebraic differential equations</w:t>
      </w:r>
    </w:p>
    <w:p xmlns:wp14="http://schemas.microsoft.com/office/word/2010/wordml" w:rsidR="00CB5C97" w:rsidP="00CB5C97" w:rsidRDefault="00CB5C97" w14:paraId="6BB9E253" wp14:textId="77777777">
      <w:pPr>
        <w:pStyle w:val="ListParagraph"/>
        <w:tabs>
          <w:tab w:val="left" w:pos="284"/>
        </w:tabs>
        <w:spacing w:after="0" w:line="240" w:lineRule="auto"/>
        <w:ind w:left="1365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CB5C97" w:rsidP="00CB5C97" w:rsidRDefault="00CB5C97" w14:paraId="16ACE561" wp14:textId="77777777">
      <w:pPr>
        <w:pStyle w:val="ListParagraph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xmlns:wp14="http://schemas.microsoft.com/office/word/2010/wordml" w:rsidR="00CB5C97" w:rsidP="00CB5C97" w:rsidRDefault="00CB5C97" w14:paraId="33E67AC6" wp14:textId="77777777">
      <w:pPr>
        <w:pStyle w:val="ListParagraph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Pr="001E61D2" w:rsidR="00CB5C97" w:rsidP="00CB5C97" w:rsidRDefault="00CB5C97" w14:paraId="23DE523C" wp14:textId="77777777">
      <w:pPr>
        <w:pStyle w:val="ListParagraph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CB5C97" w:rsidP="00CB5C97" w:rsidRDefault="00CB5C97" w14:paraId="7A2BEB59" wp14:textId="77777777">
      <w:pPr>
        <w:pStyle w:val="ListParagraph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61D2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1E61D2" w:rsidR="00CB5C97" w:rsidP="00CB5C97" w:rsidRDefault="00CB5C97" w14:paraId="2B68D14E" wp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E61D2">
        <w:rPr>
          <w:rFonts w:ascii="TH SarabunPSK" w:hAnsi="TH SarabunPSK" w:cs="TH SarabunPSK"/>
          <w:sz w:val="32"/>
          <w:szCs w:val="32"/>
        </w:rPr>
        <w:t>Stability regions of cyclic solutions under negative feedback and uniqueness of periodic solutions for uneven cluster systems</w:t>
      </w:r>
    </w:p>
    <w:p xmlns:wp14="http://schemas.microsoft.com/office/word/2010/wordml" w:rsidR="00CB5C97" w:rsidP="00CB5C97" w:rsidRDefault="00CB5C97" w14:paraId="52E56223" wp14:textId="77777777">
      <w:pPr>
        <w:pStyle w:val="ListParagraph"/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CB5C97" w:rsidP="00CB5C97" w:rsidRDefault="00CB5C97" w14:paraId="5DD4C9F8" wp14:textId="77777777">
      <w:pPr>
        <w:pStyle w:val="ListParagraph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เอก</w:t>
      </w:r>
    </w:p>
    <w:p xmlns:wp14="http://schemas.microsoft.com/office/word/2010/wordml" w:rsidRPr="001E61D2" w:rsidR="00CB5C97" w:rsidP="00CB5C97" w:rsidRDefault="00CB5C97" w14:paraId="1BBD13F9" wp14:textId="77777777">
      <w:pPr>
        <w:pStyle w:val="ListParagraph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Pr="009A193B" w:rsidR="00CB5C97" w:rsidP="00CB5C97" w:rsidRDefault="00CB5C97" w14:paraId="07547A0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CB5C97" w:rsidP="00CB5C97" w:rsidRDefault="00CB5C97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CB5C97" w:rsidP="00CB5C97" w:rsidRDefault="00CB5C97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5D46D3" w:rsidR="00CB5C97" w:rsidTr="2F559511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46D3" w:rsidR="00CB5C97" w:rsidP="00195F9D" w:rsidRDefault="00CB5C97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46D3" w:rsidR="00CB5C97" w:rsidP="00195F9D" w:rsidRDefault="00CB5C97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5D46D3" w:rsidR="00CB5C97" w:rsidTr="2F559511" w14:paraId="1A0E5731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3786448C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Prathom</w:t>
            </w:r>
            <w:proofErr w:type="spellEnd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K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, &amp; </w:t>
            </w:r>
            <w:proofErr w:type="spellStart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Jampeepan</w:t>
            </w:r>
            <w:proofErr w:type="spellEnd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A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2023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Direct numerical solutions of the SIR and SEIR models via the </w:t>
            </w:r>
            <w:proofErr w:type="spellStart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Dirichlet</w:t>
            </w:r>
            <w:proofErr w:type="spellEnd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 series approach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proofErr w:type="spellStart"/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Plos</w:t>
            </w:r>
            <w:proofErr w:type="spellEnd"/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 xml:space="preserve"> One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18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6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e0287556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1371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journal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pone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0287556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2D98F6D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5D46D3" w:rsidR="00CB5C97" w:rsidTr="2F559511" w14:paraId="0EC241B1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5EE7B141" wp14:textId="7777777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Prathom</w:t>
            </w:r>
            <w:proofErr w:type="spellEnd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, K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&amp; </w:t>
            </w:r>
            <w:proofErr w:type="spellStart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Rujivan</w:t>
            </w:r>
            <w:proofErr w:type="spellEnd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, R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An explicit solution of a recurrence differential equation and its application in determining the conditional moments of quadratic variance diffusion processes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  <w:p w:rsidRPr="005D46D3" w:rsidR="00CB5C97" w:rsidP="00195F9D" w:rsidRDefault="00CB5C97" w14:paraId="46E2E98C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Songklanakarin</w:t>
            </w:r>
            <w:proofErr w:type="spellEnd"/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</w:t>
            </w:r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>Journal of Science and Technology</w:t>
            </w:r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43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(4)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936-947.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7E458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xmlns:wp14="http://schemas.microsoft.com/office/word/2010/wordml" w:rsidRPr="005D46D3" w:rsidR="00CB5C97" w:rsidTr="2F559511" w14:paraId="4D5305CF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2F559511" w:rsidRDefault="00CB5C97" wp14:textId="77777777" w14:paraId="0640BB3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Prathom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K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&amp; Young, T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R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(2021). 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Universality of stable multi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cluster periodic solutions in a 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population model of the cell cycle with negative feedback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2F559511">
              <w:rPr>
                <w:rFonts w:ascii="TH SarabunPSK" w:hAnsi="TH SarabunPSK" w:cs="TH SarabunPSK"/>
                <w:i w:val="1"/>
                <w:iCs w:val="1"/>
                <w:color w:val="000000" w:themeColor="text1"/>
                <w:sz w:val="28"/>
                <w:szCs w:val="28"/>
              </w:rPr>
              <w:t xml:space="preserve">Journal of Biological Dynamics, </w:t>
            </w:r>
            <w:r w:rsidRPr="2F559511">
              <w:rPr>
                <w:rFonts w:ascii="TH SarabunPSK" w:hAnsi="TH SarabunPSK" w:cs="TH SarabunPSK"/>
                <w:i w:val="1"/>
                <w:iCs w:val="1"/>
                <w:color w:val="000000" w:themeColor="text1"/>
                <w:sz w:val="28"/>
                <w:szCs w:val="28"/>
                <w:cs/>
              </w:rPr>
              <w:t>15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(1)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</w:p>
          <w:p w:rsidRPr="005D46D3" w:rsidR="00CB5C97" w:rsidP="00195F9D" w:rsidRDefault="00CB5C97" w14:paraId="7AC2F2AB" wp14:textId="77777777">
            <w:pPr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455-522.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proofErr w:type="spellStart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proofErr w:type="spellEnd"/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1080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17513758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2021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1971781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6C4987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D46D3" w:rsidR="00CB5C97" w:rsidP="00195F9D" w:rsidRDefault="00CB5C97" w14:paraId="311EF84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xmlns:wp14="http://schemas.microsoft.com/office/word/2010/wordml" w:rsidRPr="005D46D3" w:rsidR="00CB5C97" w:rsidTr="2F559511" w14:paraId="09C87001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7A6F6E69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Maungchang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R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Khachorncharoenkul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P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Prathom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K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Suksumran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T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On transitivity and connectedness of Cayley graphs of 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gyrogroups</w:t>
            </w:r>
            <w:proofErr w:type="spellEnd"/>
            <w:r w:rsidRPr="005D46D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proofErr w:type="spellEnd"/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005D46D3">
              <w:rPr>
                <w:rFonts w:ascii="TH SarabunPSK" w:hAnsi="TH SarabunPSK" w:cs="TH SarabunPSK"/>
                <w:sz w:val="28"/>
              </w:rPr>
              <w:t>, e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07049.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1016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j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heliyon</w:t>
            </w:r>
            <w:proofErr w:type="spellEnd"/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2021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e07049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6BDC132C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1B4AB8A7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xmlns:wp14="http://schemas.microsoft.com/office/word/2010/wordml" w:rsidRPr="005D46D3" w:rsidR="00CB5C97" w:rsidTr="2F559511" w14:paraId="733181DB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2F559511" w:rsidRDefault="00CB5C97" wp14:textId="77777777" w14:paraId="1D4F17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2F559511">
              <w:rPr>
                <w:rFonts w:ascii="TH SarabunPSK" w:hAnsi="TH SarabunPSK" w:cs="TH SarabunPSK"/>
                <w:sz w:val="28"/>
                <w:szCs w:val="28"/>
              </w:rPr>
              <w:t>Wintachai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Prathom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 xml:space="preserve">Stability analysis of SEIR model related to efficiency of 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vaccines for COVID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-19 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situation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2F55951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Heliyon</w:t>
            </w:r>
            <w:proofErr w:type="spellEnd"/>
            <w:r w:rsidRPr="2F55951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, </w:t>
            </w:r>
            <w:r w:rsidRPr="2F559511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7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(4)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, e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06812.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 xml:space="preserve"> https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2F559511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2F559511">
              <w:rPr>
                <w:rFonts w:ascii="TH SarabunPSK" w:hAnsi="TH SarabunPSK" w:cs="TH SarabunPSK"/>
                <w:sz w:val="28"/>
                <w:szCs w:val="28"/>
              </w:rPr>
              <w:t>heliyon</w:t>
            </w:r>
            <w:proofErr w:type="spellEnd"/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2F55951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  <w:szCs w:val="28"/>
              </w:rPr>
              <w:t>e06812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176F3BC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46D3" w:rsidR="00CB5C97" w:rsidP="00195F9D" w:rsidRDefault="00CB5C97" w14:paraId="7E87814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xmlns:wp14="http://schemas.microsoft.com/office/word/2010/wordml" w:rsidRPr="009A193B" w:rsidR="00CB5C97" w:rsidP="00CB5C97" w:rsidRDefault="00CB5C97" w14:paraId="5043CB0F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CB5C97" w:rsidP="00CB5C97" w:rsidRDefault="00CB5C97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5D46D3" w:rsidR="00CB5C97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46D3" w:rsidR="00CB5C97" w:rsidP="00195F9D" w:rsidRDefault="00CB5C97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5D46D3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46D3" w:rsidR="00CB5C97" w:rsidP="00195F9D" w:rsidRDefault="00CB5C97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5D46D3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5D46D3" w:rsidR="00CB5C97" w:rsidTr="00195F9D" w14:paraId="6CF1B49B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46D3" w:rsidR="00CB5C97" w:rsidP="00195F9D" w:rsidRDefault="00CB5C97" w14:paraId="1A352510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PR209488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46D3" w:rsidR="00CB5C97" w:rsidP="00195F9D" w:rsidRDefault="00CB5C97" w14:paraId="5EE160E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5D46D3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2564</w:t>
            </w:r>
          </w:p>
        </w:tc>
      </w:tr>
    </w:tbl>
    <w:p xmlns:wp14="http://schemas.microsoft.com/office/word/2010/wordml" w:rsidRPr="009A193B" w:rsidR="00CB5C97" w:rsidP="00CB5C97" w:rsidRDefault="00CB5C97" w14:paraId="07459315" wp14:textId="77777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xmlns:wp14="http://schemas.microsoft.com/office/word/2010/wordml" w:rsidRPr="00CB5C97" w:rsidR="00F97D44" w:rsidP="00CB5C97" w:rsidRDefault="00F97D44" w14:paraId="6537F28F" wp14:textId="77777777">
      <w:bookmarkStart w:name="_GoBack" w:id="0"/>
      <w:bookmarkEnd w:id="0"/>
    </w:p>
    <w:sectPr w:rsidRPr="00CB5C97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6B8"/>
    <w:multiLevelType w:val="multilevel"/>
    <w:tmpl w:val="77A44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47FC58B7"/>
    <w:multiLevelType w:val="multilevel"/>
    <w:tmpl w:val="7728B498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365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E11733C"/>
    <w:multiLevelType w:val="multilevel"/>
    <w:tmpl w:val="7D4C5E6E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250611D"/>
    <w:multiLevelType w:val="hybridMultilevel"/>
    <w:tmpl w:val="978C55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2F"/>
    <w:rsid w:val="00346A2F"/>
    <w:rsid w:val="004255DC"/>
    <w:rsid w:val="00CB5C97"/>
    <w:rsid w:val="00F8788B"/>
    <w:rsid w:val="00F97D44"/>
    <w:rsid w:val="2F559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AA2"/>
  <w15:chartTrackingRefBased/>
  <w15:docId w15:val="{A1543F69-F314-4E38-B190-6AB6A24731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55DC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255D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4255DC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4255DC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4255D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4255D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Guest User</lastModifiedBy>
  <revision>4</revision>
  <dcterms:created xsi:type="dcterms:W3CDTF">2025-04-23T06:33:00.0000000Z</dcterms:created>
  <dcterms:modified xsi:type="dcterms:W3CDTF">2025-05-02T04:52:20.2055963Z</dcterms:modified>
</coreProperties>
</file>