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07380" w:rsidRPr="009A193B" w:rsidRDefault="00A07380" w:rsidP="00A0738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2DA01522" wp14:editId="7A7782E3">
            <wp:extent cx="487492" cy="782320"/>
            <wp:effectExtent l="0" t="0" r="8255" b="0"/>
            <wp:docPr id="4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A07380" w:rsidRPr="009A193B" w:rsidRDefault="00A07380" w:rsidP="00A0738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4EA1DBC5" w14:textId="77777777" w:rsidR="00A07380" w:rsidRDefault="00A07380" w:rsidP="00A07380">
      <w:pPr>
        <w:pStyle w:val="a7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ดร.ภาษกรณ์ ธีรพงศ์ไพศาล</w:t>
      </w:r>
    </w:p>
    <w:p w14:paraId="0A37501D" w14:textId="77777777" w:rsidR="00A07380" w:rsidRPr="009A193B" w:rsidRDefault="00A07380" w:rsidP="00A07380">
      <w:pPr>
        <w:pStyle w:val="a7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984"/>
        <w:gridCol w:w="2876"/>
      </w:tblGrid>
      <w:tr w:rsidR="00A07380" w:rsidRPr="009A193B" w14:paraId="15360D5A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2957E7C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0656706005</w:t>
            </w:r>
          </w:p>
          <w:p w14:paraId="6A09E912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49286F3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passakorntee46@gmail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C547A1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2112"/>
        <w:gridCol w:w="4786"/>
        <w:gridCol w:w="1216"/>
      </w:tblGrid>
      <w:tr w:rsidR="00A07380" w:rsidRPr="00341879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07380" w:rsidRPr="00341879" w14:paraId="41FA574A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313E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เคมีประยุกต์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6923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มหาวิทยาลัยแม่ฟ้าหลวง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A07380" w:rsidRPr="00341879" w14:paraId="7D88BAFB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0162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เคมีประยุกต์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</w:tr>
      <w:tr w:rsidR="00A07380" w:rsidRPr="00341879" w14:paraId="6EE8A40E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60C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เคมีเพื่ออุตสาหกรรม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341879">
              <w:rPr>
                <w:rFonts w:ascii="TH SarabunPSK" w:hAnsi="TH SarabunPSK" w:cs="TH SarabunPSK"/>
                <w:sz w:val="28"/>
              </w:rPr>
              <w:t>59</w:t>
            </w:r>
          </w:p>
        </w:tc>
      </w:tr>
    </w:tbl>
    <w:p w14:paraId="02EB378F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308"/>
        <w:gridCol w:w="1535"/>
      </w:tblGrid>
      <w:tr w:rsidR="00A07380" w:rsidRPr="00341879" w14:paraId="13E7241F" w14:textId="77777777" w:rsidTr="005C75BF">
        <w:tc>
          <w:tcPr>
            <w:tcW w:w="1229" w:type="pct"/>
            <w:shd w:val="clear" w:color="auto" w:fill="D9D9D9"/>
          </w:tcPr>
          <w:p w14:paraId="3BED2E51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25" w:type="pct"/>
            <w:shd w:val="clear" w:color="auto" w:fill="D9D9D9"/>
          </w:tcPr>
          <w:p w14:paraId="413D759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46" w:type="pct"/>
            <w:shd w:val="clear" w:color="auto" w:fill="D9D9D9"/>
          </w:tcPr>
          <w:p w14:paraId="5013E8A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07380" w:rsidRPr="00341879" w14:paraId="4A844421" w14:textId="77777777" w:rsidTr="005C75BF">
        <w:tc>
          <w:tcPr>
            <w:tcW w:w="1229" w:type="pct"/>
          </w:tcPr>
          <w:p w14:paraId="29E63AE7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2925" w:type="pct"/>
            <w:shd w:val="clear" w:color="auto" w:fill="auto"/>
          </w:tcPr>
          <w:p w14:paraId="4D40783B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color w:val="333333"/>
                <w:sz w:val="28"/>
                <w:cs/>
              </w:rPr>
              <w:t>มหาวิทยาลัยแม่ฟ้าหลวง</w:t>
            </w:r>
          </w:p>
        </w:tc>
        <w:tc>
          <w:tcPr>
            <w:tcW w:w="846" w:type="pct"/>
            <w:shd w:val="clear" w:color="auto" w:fill="auto"/>
          </w:tcPr>
          <w:p w14:paraId="76DB28B4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2566</w:t>
            </w:r>
            <w:r w:rsidRPr="0034187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6A05A809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9C2FDDA" w14:textId="77777777" w:rsidR="00A07380" w:rsidRPr="009A193B" w:rsidRDefault="00A07380" w:rsidP="00A0738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เคมีผลิตภัณฑ์ธรรมชาติ (</w:t>
      </w:r>
      <w:r w:rsidRPr="009A193B">
        <w:rPr>
          <w:rFonts w:ascii="TH SarabunPSK" w:hAnsi="TH SarabunPSK" w:cs="TH SarabunPSK"/>
          <w:sz w:val="32"/>
          <w:szCs w:val="32"/>
        </w:rPr>
        <w:t>Natural Product Chemistry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61CB8EE8" w14:textId="77777777" w:rsidR="00A07380" w:rsidRPr="009A193B" w:rsidRDefault="00A07380" w:rsidP="00A0738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การวิเคราะห์ด้วยเทคนิคทางสเปกโตรสโกปีขั้นสูง</w:t>
      </w:r>
    </w:p>
    <w:p w14:paraId="5A39BBE3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0F0A42A0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4924" w:type="pct"/>
        <w:tblInd w:w="137" w:type="dxa"/>
        <w:tblLook w:val="04A0" w:firstRow="1" w:lastRow="0" w:firstColumn="1" w:lastColumn="0" w:noHBand="0" w:noVBand="1"/>
      </w:tblPr>
      <w:tblGrid>
        <w:gridCol w:w="2172"/>
        <w:gridCol w:w="2029"/>
        <w:gridCol w:w="1593"/>
        <w:gridCol w:w="1884"/>
        <w:gridCol w:w="1396"/>
      </w:tblGrid>
      <w:tr w:rsidR="00A07380" w:rsidRPr="00341879" w14:paraId="6865ED35" w14:textId="77777777" w:rsidTr="005C75BF">
        <w:trPr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A07380" w:rsidRPr="00341879" w:rsidRDefault="00A07380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A07380" w:rsidRPr="00341879" w:rsidRDefault="00A07380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A07380" w:rsidRPr="00341879" w:rsidRDefault="00A07380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A07380" w:rsidRPr="00341879" w:rsidRDefault="00A07380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A07380" w:rsidRPr="00341879" w:rsidRDefault="00A07380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07380" w:rsidRPr="00341879" w14:paraId="49E262EE" w14:textId="77777777" w:rsidTr="005C75BF">
        <w:trPr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DC05" w14:textId="77777777" w:rsidR="00A07380" w:rsidRPr="00341879" w:rsidRDefault="00A07380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7849" w14:textId="77777777" w:rsidR="00A07380" w:rsidRPr="00341879" w:rsidRDefault="00A07380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CB0F" w14:textId="77777777" w:rsidR="00A07380" w:rsidRPr="00341879" w:rsidRDefault="00A07380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1FA9" w14:textId="77777777" w:rsidR="00A07380" w:rsidRPr="00341879" w:rsidRDefault="00A07380" w:rsidP="005C75BF">
            <w:pPr>
              <w:ind w:right="7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41879">
              <w:rPr>
                <w:rFonts w:ascii="TH SarabunPSK" w:hAnsi="TH SarabunPSK" w:cs="TH SarabunPSK"/>
                <w:sz w:val="24"/>
                <w:szCs w:val="24"/>
              </w:rPr>
              <w:t>113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41879">
              <w:rPr>
                <w:rFonts w:ascii="TH SarabunPSK" w:hAnsi="TH SarabunPSK" w:cs="TH SarabunPSK"/>
                <w:sz w:val="24"/>
                <w:szCs w:val="24"/>
              </w:rPr>
              <w:t>Organic Chemistry 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8505" w14:textId="77777777" w:rsidR="00A07380" w:rsidRPr="00341879" w:rsidRDefault="00A07380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A07380" w:rsidRPr="00341879" w14:paraId="01A05C6D" w14:textId="77777777" w:rsidTr="005C75BF">
        <w:trPr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116C" w14:textId="77777777" w:rsidR="00A07380" w:rsidRPr="00341879" w:rsidRDefault="00A07380" w:rsidP="005C75BF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8EAE" w14:textId="77777777" w:rsidR="00A07380" w:rsidRPr="00341879" w:rsidRDefault="00A07380" w:rsidP="005C75BF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5C73" w14:textId="77777777" w:rsidR="00A07380" w:rsidRPr="00341879" w:rsidRDefault="00A07380" w:rsidP="005C75BF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ADA2" w14:textId="77777777" w:rsidR="00A07380" w:rsidRPr="00341879" w:rsidRDefault="00A07380" w:rsidP="005C75BF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41879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6DFC" w14:textId="77777777" w:rsidR="00A07380" w:rsidRPr="00341879" w:rsidRDefault="00A07380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1C8F396" w14:textId="77777777" w:rsidR="00A07380" w:rsidRPr="009A193B" w:rsidRDefault="00A07380" w:rsidP="00A0738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</w:pPr>
    </w:p>
    <w:p w14:paraId="00C8641E" w14:textId="77777777" w:rsidR="00A07380" w:rsidRPr="009A193B" w:rsidRDefault="00A07380" w:rsidP="00A07380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C8CCE8F" w14:textId="77777777" w:rsidR="00A07380" w:rsidRPr="009A193B" w:rsidRDefault="00A07380" w:rsidP="00A07380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</w:p>
    <w:p w14:paraId="72A3D3EC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</w:p>
    <w:p w14:paraId="16ACE561" w14:textId="77777777" w:rsidR="00A07380" w:rsidRPr="00341879" w:rsidRDefault="00A07380" w:rsidP="00A07380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879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 w:rsidRPr="00341879"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</w:p>
    <w:p w14:paraId="0D0B940D" w14:textId="77777777" w:rsidR="00A07380" w:rsidRDefault="00A07380" w:rsidP="00A073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A2BEB59" w14:textId="77777777" w:rsidR="00A07380" w:rsidRPr="009A193B" w:rsidRDefault="00A07380" w:rsidP="00A07380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4B35D553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Chemical constituents and biological activities of 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Phaeanthus lucidus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Oliv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, Trivalvaria costata 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Hook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f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&amp; Thomson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I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M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Turner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and 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Uvaria rufa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Blume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0E27B00A" w14:textId="77777777" w:rsidR="00A07380" w:rsidRPr="009A193B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</w:p>
    <w:p w14:paraId="44727C6A" w14:textId="77777777" w:rsidR="00A07380" w:rsidRPr="009A193B" w:rsidRDefault="00A07380" w:rsidP="00A0738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148C521" w14:textId="2F0E6364" w:rsidR="00A07380" w:rsidRPr="009A193B" w:rsidRDefault="00A07380" w:rsidP="3B5D63B4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Teerapongpisan,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Suthiphasilp,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Phukhatmuen,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Rujanapun, 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Chaiyosang,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Tontapha,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>&amp;</w:t>
      </w:r>
      <w:r w:rsidRPr="009A193B">
        <w:rPr>
          <w:rFonts w:ascii="TH SarabunPSK" w:hAnsi="TH SarabunPSK" w:cs="TH SarabunPSK"/>
          <w:sz w:val="32"/>
          <w:szCs w:val="32"/>
        </w:rPr>
        <w:t>Laphookhieo,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 xml:space="preserve">Dimeric aporphine alkaloids from the twigs of </w:t>
      </w:r>
      <w:r w:rsidRPr="3B5D63B4">
        <w:rPr>
          <w:rFonts w:ascii="TH SarabunPSK" w:hAnsi="TH SarabunPSK" w:cs="TH SarabunPSK"/>
          <w:sz w:val="32"/>
          <w:szCs w:val="32"/>
        </w:rPr>
        <w:t>Trivalvaria costata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A193B">
        <w:rPr>
          <w:rFonts w:ascii="TH SarabunPSK" w:hAnsi="TH SarabunPSK" w:cs="TH SarabunPSK"/>
          <w:sz w:val="32"/>
          <w:szCs w:val="32"/>
        </w:rPr>
        <w:t>Hook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f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&amp; Thomson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Turner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Phytochemistry, 207</w:t>
      </w:r>
      <w:r w:rsidRPr="009A193B">
        <w:rPr>
          <w:rFonts w:ascii="TH SarabunPSK" w:hAnsi="TH SarabunPSK" w:cs="TH SarabunPSK"/>
          <w:sz w:val="32"/>
          <w:szCs w:val="32"/>
        </w:rPr>
        <w:t>,  113586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D466267" w14:textId="6847931A" w:rsidR="00A07380" w:rsidRPr="009A193B" w:rsidRDefault="00A07380" w:rsidP="3B5D63B4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Teerapongpisan,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Suthiphasilp,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Kumboonma,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Rujanapun, 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Maneerat,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Duangyod,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&amp; </w:t>
      </w:r>
      <w:r w:rsidRPr="009A193B">
        <w:rPr>
          <w:rFonts w:ascii="TH SarabunPSK" w:hAnsi="TH SarabunPSK" w:cs="TH SarabunPSK"/>
          <w:sz w:val="32"/>
          <w:szCs w:val="32"/>
        </w:rPr>
        <w:t>Laphookhieo,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Phaeanthuslucidines A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D, dimeric aporphine alkaloid derivatives from </w:t>
      </w:r>
      <w:r w:rsidRPr="3B5D63B4">
        <w:rPr>
          <w:rFonts w:ascii="TH SarabunPSK" w:hAnsi="TH SarabunPSK" w:cs="TH SarabunPSK"/>
          <w:sz w:val="32"/>
          <w:szCs w:val="32"/>
        </w:rPr>
        <w:t>Phaeanthus lucidus</w:t>
      </w:r>
      <w:r w:rsidRPr="009A193B">
        <w:rPr>
          <w:rFonts w:ascii="TH SarabunPSK" w:hAnsi="TH SarabunPSK" w:cs="TH SarabunPSK"/>
          <w:sz w:val="32"/>
          <w:szCs w:val="32"/>
        </w:rPr>
        <w:t xml:space="preserve"> Oliv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Phytochemistry, 212</w:t>
      </w:r>
      <w:r w:rsidRPr="009A193B">
        <w:rPr>
          <w:rFonts w:ascii="TH SarabunPSK" w:hAnsi="TH SarabunPSK" w:cs="TH SarabunPSK"/>
          <w:sz w:val="32"/>
          <w:szCs w:val="32"/>
        </w:rPr>
        <w:t>, 113717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CA02549" w14:textId="77777777" w:rsidR="00A07380" w:rsidRPr="009A193B" w:rsidRDefault="00A07380" w:rsidP="3B5D63B4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  <w:rtl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Teerapongpisan,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Suthiphasilp,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Maneerat,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Charoensup, R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Duangyod,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Andersen, 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J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Laphookhieo,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Calibri" w:hAnsi="Calibri" w:cs="Calibri"/>
          <w:sz w:val="32"/>
          <w:szCs w:val="32"/>
        </w:rPr>
        <w:t>α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Glucosidase inhibitory and </w:t>
      </w:r>
      <w:r w:rsidRPr="009A193B">
        <w:rPr>
          <w:rFonts w:ascii="Calibri" w:hAnsi="Calibri" w:cs="Calibri"/>
          <w:sz w:val="32"/>
          <w:szCs w:val="32"/>
        </w:rPr>
        <w:t>α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A193B">
        <w:rPr>
          <w:rFonts w:ascii="TH SarabunPSK" w:hAnsi="TH SarabunPSK" w:cs="TH SarabunPSK"/>
          <w:sz w:val="32"/>
          <w:szCs w:val="32"/>
        </w:rPr>
        <w:t xml:space="preserve">amylase inhibitory activities of compounds isolated from </w:t>
      </w:r>
      <w:r w:rsidRPr="3B5D63B4">
        <w:rPr>
          <w:rFonts w:ascii="TH SarabunPSK" w:hAnsi="TH SarabunPSK" w:cs="TH SarabunPSK"/>
          <w:sz w:val="32"/>
          <w:szCs w:val="32"/>
        </w:rPr>
        <w:t>Uvaria rufa</w:t>
      </w:r>
      <w:r w:rsidRPr="009A193B">
        <w:rPr>
          <w:rFonts w:ascii="TH SarabunPSK" w:hAnsi="TH SarabunPSK" w:cs="TH SarabunPSK"/>
          <w:sz w:val="32"/>
          <w:szCs w:val="32"/>
        </w:rPr>
        <w:t xml:space="preserve"> Blume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Nat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Prod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Res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36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23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6039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6043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0061E4C" w14:textId="77777777" w:rsidR="00A07380" w:rsidRPr="009A193B" w:rsidRDefault="00A07380" w:rsidP="00A07380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A07380" w:rsidRPr="009A193B" w:rsidRDefault="00A07380" w:rsidP="00A0738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A07380" w:rsidRPr="009A193B" w:rsidRDefault="00A07380" w:rsidP="00A07380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236"/>
        <w:gridCol w:w="1159"/>
        <w:gridCol w:w="1106"/>
      </w:tblGrid>
      <w:tr w:rsidR="00A07380" w:rsidRPr="00341879" w14:paraId="7579D1A5" w14:textId="77777777" w:rsidTr="3B5D63B4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384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shd w:val="clear" w:color="auto" w:fill="D0CECE" w:themeFill="background2" w:themeFillShade="E6"/>
          </w:tcPr>
          <w:p w14:paraId="6D9C72A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A07380" w:rsidRPr="00341879" w14:paraId="1904E447" w14:textId="77777777" w:rsidTr="3B5D63B4">
        <w:trPr>
          <w:tblHeader/>
        </w:trPr>
        <w:tc>
          <w:tcPr>
            <w:tcW w:w="387" w:type="pct"/>
            <w:vMerge/>
          </w:tcPr>
          <w:p w14:paraId="44EAFD9C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384" w:type="pct"/>
            <w:vMerge/>
          </w:tcPr>
          <w:p w14:paraId="4B94D5A5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29" w:type="pct"/>
            <w:shd w:val="clear" w:color="auto" w:fill="D0CECE" w:themeFill="background2" w:themeFillShade="E6"/>
          </w:tcPr>
          <w:p w14:paraId="70D8C2E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30497948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A07380" w:rsidRPr="00341879" w14:paraId="65D40545" w14:textId="77777777" w:rsidTr="3B5D63B4">
        <w:tc>
          <w:tcPr>
            <w:tcW w:w="387" w:type="pct"/>
            <w:shd w:val="clear" w:color="auto" w:fill="auto"/>
          </w:tcPr>
          <w:p w14:paraId="649841BE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84" w:type="pct"/>
            <w:shd w:val="clear" w:color="auto" w:fill="auto"/>
          </w:tcPr>
          <w:p w14:paraId="36D4B8C3" w14:textId="0D88CE0E" w:rsidR="00A07380" w:rsidRPr="00341879" w:rsidRDefault="00A07380" w:rsidP="3B5D63B4">
            <w:pPr>
              <w:pStyle w:val="a6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Teerapongpisan, P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Monkantha, T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Yimklan, S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Mah, S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H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Gunter, N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V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Promnart, P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 xml:space="preserve">,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...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&amp; Laphookhieo, S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 (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2024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>Tetrahydroxanthene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>1,3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>2H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>)-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 xml:space="preserve">diones and oxidized hexadiene derivatives from </w:t>
            </w:r>
            <w:r w:rsidRPr="3B5D63B4">
              <w:rPr>
                <w:rFonts w:ascii="TH SarabunPSK" w:hAnsi="TH SarabunPSK" w:cs="TH SarabunPSK"/>
                <w:sz w:val="28"/>
                <w:szCs w:val="28"/>
              </w:rPr>
              <w:t>Uvaria leptopoda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 xml:space="preserve"> and their biological activities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Nat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Prod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B5D63B4">
              <w:rPr>
                <w:rStyle w:val="cit-volume"/>
                <w:rFonts w:ascii="TH SarabunPSK" w:eastAsiaTheme="majorEastAsia" w:hAnsi="TH SarabunPSK" w:cs="TH SarabunPSK"/>
                <w:i/>
                <w:iCs/>
                <w:color w:val="151515"/>
                <w:sz w:val="28"/>
                <w:szCs w:val="28"/>
                <w:shd w:val="clear" w:color="auto" w:fill="FFFFFF"/>
              </w:rPr>
              <w:t>87</w:t>
            </w:r>
            <w:r w:rsidRPr="3B5D63B4">
              <w:rPr>
                <w:rStyle w:val="cit-volum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</w:rPr>
              <w:t>(</w:t>
            </w:r>
            <w:r w:rsidRPr="3B5D63B4">
              <w:rPr>
                <w:rStyle w:val="cit-issu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</w:rPr>
              <w:t>6)</w:t>
            </w:r>
            <w:r w:rsidRPr="3B5D63B4">
              <w:rPr>
                <w:rStyle w:val="cit-pagerang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</w:rPr>
              <w:t>,1611-1617</w:t>
            </w:r>
            <w:r w:rsidRPr="3B5D63B4">
              <w:rPr>
                <w:rStyle w:val="cit-pagerang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  <w:cs/>
              </w:rPr>
              <w:t>.</w:t>
            </w:r>
          </w:p>
          <w:p w14:paraId="3DEEC669" w14:textId="77777777" w:rsidR="00A07380" w:rsidRPr="00341879" w:rsidRDefault="00A07380" w:rsidP="005C75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29" w:type="pct"/>
            <w:shd w:val="clear" w:color="auto" w:fill="auto"/>
          </w:tcPr>
          <w:p w14:paraId="6DC366A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1B4AB8A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A07380" w:rsidRPr="00341879" w14:paraId="324E7CBE" w14:textId="77777777" w:rsidTr="3B5D63B4">
        <w:tc>
          <w:tcPr>
            <w:tcW w:w="387" w:type="pct"/>
            <w:shd w:val="clear" w:color="auto" w:fill="auto"/>
          </w:tcPr>
          <w:p w14:paraId="18F999B5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84" w:type="pct"/>
            <w:shd w:val="clear" w:color="auto" w:fill="auto"/>
          </w:tcPr>
          <w:p w14:paraId="6AD7CD8E" w14:textId="2ADF4C18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Champakam,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Kumboonma,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Patrick, B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O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Highly oxygenated cyclohexenes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Uvaria dac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Pierre ex Finet &amp; Gagnep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Fitoterapia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176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,106044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6468BAA9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0478BDF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A07380" w:rsidRPr="00341879" w14:paraId="18BA3D9D" w14:textId="77777777" w:rsidTr="3B5D63B4">
        <w:tc>
          <w:tcPr>
            <w:tcW w:w="387" w:type="pct"/>
            <w:shd w:val="clear" w:color="auto" w:fill="auto"/>
          </w:tcPr>
          <w:p w14:paraId="5FCD5EC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84" w:type="pct"/>
            <w:shd w:val="clear" w:color="auto" w:fill="auto"/>
          </w:tcPr>
          <w:p w14:paraId="5F38A8AC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Praparatana,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Noppradit, B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&amp; Puttarak,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Anti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diabetic compounds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Uvaria dulcis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Dunal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Heliyon, 10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5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)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color w:val="1E1E1E"/>
                <w:sz w:val="28"/>
              </w:rPr>
              <w:t>e26962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5B49804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4735DA4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A07380" w:rsidRPr="00341879" w14:paraId="1196BED1" w14:textId="77777777" w:rsidTr="3B5D63B4">
        <w:tc>
          <w:tcPr>
            <w:tcW w:w="387" w:type="pct"/>
            <w:shd w:val="clear" w:color="auto" w:fill="auto"/>
          </w:tcPr>
          <w:p w14:paraId="2598DEE6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84" w:type="pct"/>
            <w:shd w:val="clear" w:color="auto" w:fill="auto"/>
          </w:tcPr>
          <w:p w14:paraId="7CACCE39" w14:textId="7D3D2458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Tantapakul, C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&amp;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Cytotoxic and antibacterial activities of chemical constituents from the etoac extract of uvaria hamiltonii twigs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Nat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Compd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, 60,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 330-335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55DCE1DF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43F09B9A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A07380" w:rsidRPr="00341879" w14:paraId="1DB8823D" w14:textId="77777777" w:rsidTr="3B5D63B4">
        <w:tc>
          <w:tcPr>
            <w:tcW w:w="387" w:type="pct"/>
            <w:shd w:val="clear" w:color="auto" w:fill="auto"/>
          </w:tcPr>
          <w:p w14:paraId="78941E4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84" w:type="pct"/>
            <w:shd w:val="clear" w:color="auto" w:fill="auto"/>
          </w:tcPr>
          <w:p w14:paraId="631A73F4" w14:textId="6B9DCBC1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Kumboonma,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Duangyod,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Aporphine alkaloids and a naphthoquinone derivative from the leaves of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Phaeanthus lucidus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Oliv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Phytochemistry,220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114020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7BB081F6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1BC3CCAE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A07380" w:rsidRPr="00341879" w14:paraId="35D01C18" w14:textId="77777777" w:rsidTr="3B5D63B4">
        <w:tc>
          <w:tcPr>
            <w:tcW w:w="387" w:type="pct"/>
            <w:shd w:val="clear" w:color="auto" w:fill="auto"/>
          </w:tcPr>
          <w:p w14:paraId="29B4EA11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3384" w:type="pct"/>
            <w:shd w:val="clear" w:color="auto" w:fill="auto"/>
          </w:tcPr>
          <w:p w14:paraId="1CA61A2E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Phukhatmuen,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Duangyod,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).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tyryl lactone derivatives and aristolactam alkaloids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goniothalamus tapis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miq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sz w:val="28"/>
              </w:rPr>
              <w:t>Nat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sz w:val="28"/>
              </w:rPr>
              <w:t>Prod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sz w:val="28"/>
              </w:rPr>
              <w:t>Res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</w:rPr>
              <w:t>, 1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</w:rPr>
              <w:t>9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79E402C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4CA9556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A07380" w:rsidRPr="00341879" w14:paraId="3875DAE5" w14:textId="77777777" w:rsidTr="3B5D63B4">
        <w:tc>
          <w:tcPr>
            <w:tcW w:w="387" w:type="pct"/>
            <w:shd w:val="clear" w:color="auto" w:fill="auto"/>
          </w:tcPr>
          <w:p w14:paraId="75697EEC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384" w:type="pct"/>
            <w:shd w:val="clear" w:color="auto" w:fill="auto"/>
          </w:tcPr>
          <w:p w14:paraId="65526553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Polbuppha, I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Phukhatmuen,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2023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Alkaloids and styryl lactones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Goniothalamus ridleyi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King 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Molecules, 28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3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)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1158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310F524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shd w:val="clear" w:color="auto" w:fill="auto"/>
          </w:tcPr>
          <w:p w14:paraId="4766A56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A07380" w:rsidRPr="00341879" w14:paraId="3AEC93C2" w14:textId="77777777" w:rsidTr="3B5D63B4">
        <w:tc>
          <w:tcPr>
            <w:tcW w:w="387" w:type="pct"/>
            <w:shd w:val="clear" w:color="auto" w:fill="auto"/>
          </w:tcPr>
          <w:p w14:paraId="44B0A208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384" w:type="pct"/>
            <w:shd w:val="clear" w:color="auto" w:fill="auto"/>
          </w:tcPr>
          <w:p w14:paraId="01146AC9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sz w:val="28"/>
              </w:rPr>
              <w:t>Meesakul,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Suthiphasilp, V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Teerapongpisan,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Rujanapun, N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Chaiyosang, B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Tontapha, 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, 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. . </w:t>
            </w:r>
            <w:r w:rsidRPr="3B5D63B4">
              <w:rPr>
                <w:rFonts w:ascii="TH SarabunPSK" w:hAnsi="TH SarabunPSK" w:cs="TH SarabunPSK"/>
                <w:sz w:val="28"/>
              </w:rPr>
              <w:t>Laphookhieo, 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B5D63B4">
              <w:rPr>
                <w:rFonts w:ascii="TH SarabunPSK" w:hAnsi="TH SarabunPSK" w:cs="TH SarabunPSK"/>
                <w:sz w:val="28"/>
              </w:rPr>
              <w:t>2022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sz w:val="28"/>
              </w:rPr>
              <w:t>rotenoids and isoflavones from the leaf and pod extracts of millettia brandisiana kurz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Phytochemistry, 204,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 113440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3EBD962F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7E4589B5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A07380" w:rsidRPr="00341879" w14:paraId="301469FC" w14:textId="77777777" w:rsidTr="3B5D63B4">
        <w:tc>
          <w:tcPr>
            <w:tcW w:w="387" w:type="pct"/>
            <w:shd w:val="clear" w:color="auto" w:fill="auto"/>
          </w:tcPr>
          <w:p w14:paraId="2B2B730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384" w:type="pct"/>
            <w:shd w:val="clear" w:color="auto" w:fill="auto"/>
          </w:tcPr>
          <w:p w14:paraId="079481CD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sz w:val="28"/>
              </w:rPr>
              <w:t>Chumkaew,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Teerapongpisan,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&amp; Pechwang, J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B5D63B4">
              <w:rPr>
                <w:rFonts w:ascii="TH SarabunPSK" w:hAnsi="TH SarabunPSK" w:cs="TH SarabunPSK"/>
                <w:sz w:val="28"/>
              </w:rPr>
              <w:t>2021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sz w:val="28"/>
              </w:rPr>
              <w:t>Two new aporphine alkaloids from amoora cucullata and their antibacterial activity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Nat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Compd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, 57,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 907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3B5D63B4">
              <w:rPr>
                <w:rFonts w:ascii="TH SarabunPSK" w:hAnsi="TH SarabunPSK" w:cs="TH SarabunPSK"/>
                <w:sz w:val="28"/>
              </w:rPr>
              <w:t>910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3A67920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311EF846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</w:tbl>
    <w:p w14:paraId="3656B9AB" w14:textId="77777777" w:rsidR="00A07380" w:rsidRPr="009A193B" w:rsidRDefault="00A07380" w:rsidP="00A0738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rtl/>
          <w:cs/>
          <w:lang w:bidi="ar-SA"/>
        </w:rPr>
      </w:pPr>
    </w:p>
    <w:p w14:paraId="0E6B8A8B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  <w:gridCol w:w="1002"/>
      </w:tblGrid>
      <w:tr w:rsidR="00A07380" w:rsidRPr="00341879" w14:paraId="186F520C" w14:textId="77777777" w:rsidTr="005C75BF">
        <w:tc>
          <w:tcPr>
            <w:tcW w:w="4456" w:type="pct"/>
            <w:shd w:val="clear" w:color="auto" w:fill="E7E6E6" w:themeFill="background2"/>
          </w:tcPr>
          <w:p w14:paraId="05E5014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A07380" w:rsidRPr="00341879" w14:paraId="72D1191F" w14:textId="77777777" w:rsidTr="005C75BF">
        <w:trPr>
          <w:trHeight w:val="376"/>
        </w:trPr>
        <w:tc>
          <w:tcPr>
            <w:tcW w:w="4456" w:type="pct"/>
            <w:shd w:val="clear" w:color="auto" w:fill="auto"/>
          </w:tcPr>
          <w:p w14:paraId="19970CFB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รางวัลผลการศึกษายอดเยี่ยมขั้นวิทยาศาสตรมหาบัณฑิต มูลนิธิศาสตราจารย์ ดร.แถบ นีละนิธิ คณะวิทยาศาสตร์ จุฬาลงกรณ์มหาวิทยาลัย</w:t>
            </w:r>
          </w:p>
        </w:tc>
        <w:tc>
          <w:tcPr>
            <w:tcW w:w="544" w:type="pct"/>
            <w:shd w:val="clear" w:color="auto" w:fill="auto"/>
          </w:tcPr>
          <w:p w14:paraId="4F29B8B1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A07380" w:rsidRPr="00341879" w14:paraId="4D6BB504" w14:textId="77777777" w:rsidTr="005C75BF">
        <w:trPr>
          <w:trHeight w:val="376"/>
        </w:trPr>
        <w:tc>
          <w:tcPr>
            <w:tcW w:w="4456" w:type="pct"/>
            <w:shd w:val="clear" w:color="auto" w:fill="auto"/>
          </w:tcPr>
          <w:p w14:paraId="393C3882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เกียรตินิยมอันดับหนึ่ง วิทยาศาสตรบัณฑิต สาขาวิชาเคมีเพื่ออุตสาหกรรม</w:t>
            </w:r>
          </w:p>
        </w:tc>
        <w:tc>
          <w:tcPr>
            <w:tcW w:w="544" w:type="pct"/>
            <w:shd w:val="clear" w:color="auto" w:fill="auto"/>
          </w:tcPr>
          <w:p w14:paraId="7C267068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</w:t>
            </w: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59</w:t>
            </w:r>
          </w:p>
        </w:tc>
      </w:tr>
    </w:tbl>
    <w:p w14:paraId="45FB081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39C5"/>
    <w:multiLevelType w:val="multilevel"/>
    <w:tmpl w:val="6C705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  <w:b/>
        <w:bCs/>
        <w:sz w:val="32"/>
        <w:szCs w:val="36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  <w:sz w:val="28"/>
      </w:rPr>
    </w:lvl>
  </w:abstractNum>
  <w:abstractNum w:abstractNumId="1" w15:restartNumberingAfterBreak="0">
    <w:nsid w:val="1E3D4206"/>
    <w:multiLevelType w:val="hybridMultilevel"/>
    <w:tmpl w:val="96886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38808">
    <w:abstractNumId w:val="0"/>
  </w:num>
  <w:num w:numId="2" w16cid:durableId="202428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C"/>
    <w:rsid w:val="0031695C"/>
    <w:rsid w:val="0080512A"/>
    <w:rsid w:val="00906D15"/>
    <w:rsid w:val="00A07380"/>
    <w:rsid w:val="00F8788B"/>
    <w:rsid w:val="00F97D44"/>
    <w:rsid w:val="3B5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DC10D"/>
  <w15:chartTrackingRefBased/>
  <w15:docId w15:val="{909A3EA2-262E-46C0-8D79-9AB303D2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38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38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A07380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A07380"/>
    <w:rPr>
      <w:kern w:val="2"/>
      <w:lang w:val="en-US"/>
      <w14:ligatures w14:val="standardContextual"/>
    </w:rPr>
  </w:style>
  <w:style w:type="paragraph" w:styleId="a6">
    <w:name w:val="Normal (Web)"/>
    <w:basedOn w:val="a"/>
    <w:uiPriority w:val="99"/>
    <w:unhideWhenUsed/>
    <w:qFormat/>
    <w:rsid w:val="00A0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Body Text"/>
    <w:basedOn w:val="a"/>
    <w:link w:val="a8"/>
    <w:uiPriority w:val="99"/>
    <w:qFormat/>
    <w:rsid w:val="00A0738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A0738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A07380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A07380"/>
  </w:style>
  <w:style w:type="character" w:customStyle="1" w:styleId="eop">
    <w:name w:val="eop"/>
    <w:rsid w:val="00A07380"/>
  </w:style>
  <w:style w:type="character" w:customStyle="1" w:styleId="cit-volume">
    <w:name w:val="cit-volume"/>
    <w:basedOn w:val="a0"/>
    <w:rsid w:val="00A07380"/>
  </w:style>
  <w:style w:type="character" w:customStyle="1" w:styleId="cit-issue">
    <w:name w:val="cit-issue"/>
    <w:basedOn w:val="a0"/>
    <w:rsid w:val="00A07380"/>
  </w:style>
  <w:style w:type="character" w:customStyle="1" w:styleId="cit-pagerange">
    <w:name w:val="cit-pagerange"/>
    <w:basedOn w:val="a0"/>
    <w:rsid w:val="00A0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2025-07-22T09:42:00Z</dcterms:created>
  <dcterms:modified xsi:type="dcterms:W3CDTF">2025-07-22T09:42:00Z</dcterms:modified>
</cp:coreProperties>
</file>