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12B48" w:rsidRPr="00C12B48" w:rsidRDefault="00C12B48" w:rsidP="00C12B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74475A1E" wp14:editId="7793EEA3">
            <wp:extent cx="487492" cy="782320"/>
            <wp:effectExtent l="0" t="0" r="8255" b="0"/>
            <wp:docPr id="171294906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C12B48" w:rsidRPr="00C12B48" w:rsidRDefault="00C12B48" w:rsidP="00C12B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ประวัติและผลงานของอาจารย์ 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12B48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7237940" w14:textId="77777777" w:rsidR="00C12B48" w:rsidRPr="00C12B48" w:rsidRDefault="00C12B48" w:rsidP="00C12B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</w:t>
      </w:r>
      <w:r w:rsidRPr="00C12B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นีรนาท แก้วประเสริฐ ระฆังทอง</w:t>
      </w:r>
    </w:p>
    <w:p w14:paraId="0A37501D" w14:textId="77777777" w:rsidR="00C12B48" w:rsidRPr="00C12B48" w:rsidRDefault="00C12B48" w:rsidP="00C12B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C12B48" w:rsidRPr="00C12B48" w14:paraId="06966CA9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CC71085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075673141</w:t>
            </w:r>
          </w:p>
          <w:p w14:paraId="6A09E912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D25F15C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</w:rPr>
              <w:t>kneerana@wu</w:t>
            </w: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2661"/>
        <w:gridCol w:w="3486"/>
        <w:gridCol w:w="1534"/>
      </w:tblGrid>
      <w:tr w:rsidR="00C12B48" w:rsidRPr="00C12B48" w14:paraId="187A4588" w14:textId="77777777" w:rsidTr="00647958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C12B48" w:rsidRPr="00C12B48" w14:paraId="773FE5B0" w14:textId="77777777" w:rsidTr="00647958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C43" w14:textId="77777777" w:rsidR="00C12B48" w:rsidRPr="00C12B48" w:rsidRDefault="00C12B48" w:rsidP="00647958">
            <w:pPr>
              <w:tabs>
                <w:tab w:val="left" w:pos="4320"/>
              </w:tabs>
              <w:spacing w:after="0" w:line="240" w:lineRule="auto"/>
              <w:ind w:left="-18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เศรษฐศาสตร์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2D2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มหาวิทยาลัยรามคำแหง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2549</w:t>
            </w:r>
          </w:p>
        </w:tc>
      </w:tr>
      <w:tr w:rsidR="00C12B48" w:rsidRPr="00C12B48" w14:paraId="4CA45C4B" w14:textId="77777777" w:rsidTr="00647958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D293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พบ.ม.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EFCE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การเงิน อุตสาหกรรม แรงงาน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872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สถาบันบัณฑิตพัฒนบริหารศาสตร์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6D99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2537</w:t>
            </w:r>
          </w:p>
        </w:tc>
      </w:tr>
      <w:tr w:rsidR="00C12B48" w:rsidRPr="00C12B48" w14:paraId="351E8F92" w14:textId="77777777" w:rsidTr="00647958"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3502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ศ.บ.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F2EE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เศรษฐศาสตร์ระหว่างประเทศ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D36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มหาวิทยาลัยรามคำแหง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221F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2534</w:t>
            </w:r>
          </w:p>
        </w:tc>
      </w:tr>
    </w:tbl>
    <w:p w14:paraId="02EB378F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07E603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4586"/>
        <w:gridCol w:w="1545"/>
      </w:tblGrid>
      <w:tr w:rsidR="00C12B48" w:rsidRPr="00C12B48" w14:paraId="4760DA70" w14:textId="77777777" w:rsidTr="00647958">
        <w:trPr>
          <w:tblHeader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C12B48" w:rsidRPr="00C12B48" w14:paraId="0F5765D5" w14:textId="77777777" w:rsidTr="00647958">
        <w:trPr>
          <w:tblHeader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56E2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0F57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2566 - ปัจจุบัน</w:t>
            </w:r>
          </w:p>
        </w:tc>
      </w:tr>
      <w:tr w:rsidR="00C12B48" w:rsidRPr="00C12B48" w14:paraId="49E0DE67" w14:textId="77777777" w:rsidTr="00647958"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3949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รักษาการแทนคณบดี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FD1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2566 - ปัจจุบัน</w:t>
            </w:r>
          </w:p>
        </w:tc>
      </w:tr>
      <w:tr w:rsidR="00C12B48" w:rsidRPr="00C12B48" w14:paraId="72F34811" w14:textId="77777777" w:rsidTr="00647958"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7E4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ผู้อำนวยการ</w:t>
            </w: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ศูนย์บริการการศึกษา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C12B48" w:rsidRPr="00C12B48" w:rsidRDefault="00C12B48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D6F4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  <w:r w:rsidRPr="00C12B48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63 - ปัจจุบัน</w:t>
            </w:r>
          </w:p>
        </w:tc>
      </w:tr>
      <w:tr w:rsidR="00C12B48" w:rsidRPr="00C12B48" w14:paraId="4F67BAD4" w14:textId="77777777" w:rsidTr="00647958"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71DF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475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E66A" w14:textId="77777777" w:rsidR="00C12B48" w:rsidRPr="00C12B48" w:rsidRDefault="00C12B48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2540 - ปัจจุบัน</w:t>
            </w:r>
          </w:p>
        </w:tc>
      </w:tr>
    </w:tbl>
    <w:p w14:paraId="6A05A809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1B96222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12B48">
        <w:rPr>
          <w:rFonts w:ascii="TH SarabunPSK" w:eastAsia="Times New Roman" w:hAnsi="TH SarabunPSK" w:cs="TH SarabunPSK"/>
          <w:sz w:val="32"/>
          <w:szCs w:val="32"/>
          <w:cs/>
        </w:rPr>
        <w:t xml:space="preserve">1) พฤติกรรมผู้บริโภค  </w:t>
      </w:r>
    </w:p>
    <w:p w14:paraId="52510C4B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12B48">
        <w:rPr>
          <w:rFonts w:ascii="TH SarabunPSK" w:eastAsia="Times New Roman" w:hAnsi="TH SarabunPSK" w:cs="TH SarabunPSK"/>
          <w:sz w:val="32"/>
          <w:szCs w:val="32"/>
          <w:cs/>
        </w:rPr>
        <w:t xml:space="preserve">2) โครงสร้างตลาดของผลิตภัณฑ์ในมุมมองทางเศรษฐศาสตร์ </w:t>
      </w:r>
    </w:p>
    <w:p w14:paraId="16E9D051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12B48">
        <w:rPr>
          <w:rFonts w:ascii="TH SarabunPSK" w:eastAsia="Times New Roman" w:hAnsi="TH SarabunPSK" w:cs="TH SarabunPSK"/>
          <w:sz w:val="32"/>
          <w:szCs w:val="32"/>
          <w:cs/>
        </w:rPr>
        <w:t xml:space="preserve">3) อุปสงค์ในภาคธุรกิจ  อุปทานในภาคธุรกิจ  </w:t>
      </w:r>
    </w:p>
    <w:p w14:paraId="5AF8A4CE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12B48">
        <w:rPr>
          <w:rFonts w:ascii="TH SarabunPSK" w:eastAsia="Times New Roman" w:hAnsi="TH SarabunPSK" w:cs="TH SarabunPSK"/>
          <w:sz w:val="32"/>
          <w:szCs w:val="32"/>
          <w:cs/>
        </w:rPr>
        <w:t>4) การวิเคราะห์อุตสาหกรรม</w:t>
      </w:r>
    </w:p>
    <w:p w14:paraId="5A39BBE3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2B4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126"/>
        <w:gridCol w:w="1558"/>
        <w:gridCol w:w="2411"/>
        <w:gridCol w:w="1138"/>
      </w:tblGrid>
      <w:tr w:rsidR="00C12B48" w:rsidRPr="00C12B48" w14:paraId="6865ED35" w14:textId="77777777" w:rsidTr="00C12B48">
        <w:trPr>
          <w:tblHeader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C12B48" w:rsidRPr="00C12B48" w14:paraId="09D52A15" w14:textId="77777777" w:rsidTr="00C12B48">
        <w:trPr>
          <w:trHeight w:val="1086"/>
        </w:trPr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0E33A8" w14:textId="77777777" w:rsidR="00C12B48" w:rsidRPr="00C12B48" w:rsidRDefault="00C12B48" w:rsidP="00C12B48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A6381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4788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ศ.บ. (เศรษฐศาสตร์) 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rtl/>
                <w:cs/>
              </w:rPr>
              <w:t>25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</w:rPr>
              <w:t>6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D34" w14:textId="77777777" w:rsidR="00C12B48" w:rsidRPr="00C12B48" w:rsidRDefault="00C12B48" w:rsidP="00C12B4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62-431 การวิเคราะห์และประเมินโครงการด้านเศรษฐศาสตร์การขนส่ง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C12B48" w:rsidRPr="00C12B48" w14:paraId="0EBDDEC9" w14:textId="77777777" w:rsidTr="00C12B48">
        <w:trPr>
          <w:trHeight w:val="1389"/>
        </w:trPr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8F396" w14:textId="77777777" w:rsidR="00C12B48" w:rsidRPr="00C12B48" w:rsidRDefault="00C12B48" w:rsidP="00C12B48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D3EC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A569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บธ.ม. 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(การจัดการนวัตกรรมและการพัฒนาธุรกิจ) 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rtl/>
                <w:cs/>
              </w:rPr>
              <w:t>25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</w:rPr>
              <w:t>6</w:t>
            </w:r>
            <w:r w:rsidRPr="00C12B48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CA5" w14:textId="77777777" w:rsidR="00C12B48" w:rsidRPr="00C12B48" w:rsidRDefault="00C12B48" w:rsidP="00C12B4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>61-</w:t>
            </w:r>
            <w:r w:rsidRPr="00C12B48">
              <w:rPr>
                <w:rFonts w:ascii="TH SarabunPSK" w:hAnsi="TH SarabunPSK" w:cs="TH SarabunPSK"/>
                <w:sz w:val="24"/>
                <w:szCs w:val="24"/>
              </w:rPr>
              <w:t>671 Economic Analysis for Business Decisions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13B" w14:textId="77777777" w:rsidR="00C12B48" w:rsidRPr="00C12B48" w:rsidRDefault="00C12B48" w:rsidP="00C12B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2B48">
              <w:rPr>
                <w:rFonts w:ascii="TH SarabunPSK" w:hAnsi="TH SarabunPSK" w:cs="TH SarabunPSK"/>
                <w:sz w:val="24"/>
                <w:szCs w:val="24"/>
                <w:cs/>
              </w:rPr>
              <w:t>2561-2567</w:t>
            </w:r>
          </w:p>
        </w:tc>
      </w:tr>
    </w:tbl>
    <w:p w14:paraId="0D0B940D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C12B48" w:rsidRPr="00C12B48" w:rsidRDefault="00C12B48" w:rsidP="00C12B48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lastRenderedPageBreak/>
        <w:tab/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C12B48" w:rsidRPr="00C12B48" w:rsidRDefault="00C12B48" w:rsidP="00C12B48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E27B00A" w14:textId="77777777" w:rsidR="00C12B48" w:rsidRPr="00C12B48" w:rsidRDefault="00C12B48" w:rsidP="00C12B48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C12B48" w:rsidRPr="00C12B48" w:rsidRDefault="00C12B48" w:rsidP="00C12B48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C12B48" w:rsidRPr="00C12B48" w:rsidRDefault="00C12B48" w:rsidP="00C12B48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0061E4C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C12B48" w:rsidRPr="00C12B48" w:rsidRDefault="00C12B48" w:rsidP="00C12B48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0BE14808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12B48">
        <w:rPr>
          <w:rFonts w:ascii="TH SarabunPSK" w:hAnsi="TH SarabunPSK" w:cs="TH SarabunPSK"/>
          <w:sz w:val="32"/>
          <w:szCs w:val="32"/>
          <w:cs/>
        </w:rPr>
        <w:t>-</w:t>
      </w:r>
    </w:p>
    <w:p w14:paraId="44EAFD9C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4727C6A" w14:textId="77777777" w:rsidR="00C12B48" w:rsidRPr="00C12B48" w:rsidRDefault="00C12B48" w:rsidP="00C12B48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09FA2A7E" w14:textId="77777777" w:rsidR="00C12B48" w:rsidRPr="00C12B48" w:rsidRDefault="00C12B48" w:rsidP="00C12B48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B94D5A5" w14:textId="77777777" w:rsidR="00C12B48" w:rsidRPr="00C12B48" w:rsidRDefault="00C12B48" w:rsidP="00C12B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C12B48" w:rsidRPr="00C12B48" w:rsidRDefault="00C12B48" w:rsidP="00C12B48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C12B48" w:rsidRPr="00C12B48" w:rsidRDefault="00C12B48" w:rsidP="00C12B48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0"/>
        <w:tblW w:w="4926" w:type="pct"/>
        <w:tblInd w:w="137" w:type="dxa"/>
        <w:tblLook w:val="04A0" w:firstRow="1" w:lastRow="0" w:firstColumn="1" w:lastColumn="0" w:noHBand="0" w:noVBand="1"/>
      </w:tblPr>
      <w:tblGrid>
        <w:gridCol w:w="850"/>
        <w:gridCol w:w="5363"/>
        <w:gridCol w:w="1102"/>
        <w:gridCol w:w="808"/>
        <w:gridCol w:w="955"/>
      </w:tblGrid>
      <w:tr w:rsidR="00C12B48" w:rsidRPr="00C12B48" w14:paraId="2A16D62D" w14:textId="77777777" w:rsidTr="2FEB7C7B">
        <w:trPr>
          <w:tblHeader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C12B48" w:rsidRPr="00C12B48" w14:paraId="03671F13" w14:textId="77777777" w:rsidTr="2FEB7C7B">
        <w:tc>
          <w:tcPr>
            <w:tcW w:w="468" w:type="pct"/>
          </w:tcPr>
          <w:p w14:paraId="649841BE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54" w:type="pct"/>
          </w:tcPr>
          <w:p w14:paraId="290CF244" w14:textId="77777777" w:rsidR="00C12B48" w:rsidRPr="00C12B48" w:rsidRDefault="00C12B48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</w:rPr>
              <w:t>Esamah, A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Aujirapongpan, S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Rakangthong, N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&amp; Imjai, N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(2023). 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Agile leadership and digital transformation in savings cooperative limited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impact on sustainable performance amidst COVID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-19. </w:t>
            </w:r>
            <w:r w:rsidRPr="2FEB7C7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Journal of Human, Earth, and Future, </w:t>
            </w:r>
            <w:r w:rsidRPr="2FEB7C7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4</w:t>
            </w:r>
            <w:r w:rsidRPr="2FEB7C7B">
              <w:rPr>
                <w:rFonts w:ascii="TH SarabunPSK" w:hAnsi="TH SarabunPSK" w:cs="TH SarabunPSK"/>
                <w:sz w:val="28"/>
                <w:szCs w:val="28"/>
                <w:cs/>
              </w:rPr>
              <w:t>(1)</w:t>
            </w:r>
            <w:r w:rsidRPr="2FEB7C7B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36-53. 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:10.28991/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HEF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-2023-04-01-04.</w:t>
            </w:r>
          </w:p>
        </w:tc>
        <w:tc>
          <w:tcPr>
            <w:tcW w:w="607" w:type="pct"/>
          </w:tcPr>
          <w:p w14:paraId="67DBD462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34B5F073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C12B48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45" w:type="pct"/>
          </w:tcPr>
          <w:p w14:paraId="3EBD962F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565</w:t>
            </w:r>
          </w:p>
        </w:tc>
        <w:tc>
          <w:tcPr>
            <w:tcW w:w="526" w:type="pct"/>
          </w:tcPr>
          <w:p w14:paraId="4CA9556D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C12B48" w:rsidRPr="00C12B48" w14:paraId="60CE935C" w14:textId="77777777" w:rsidTr="2FEB7C7B">
        <w:tc>
          <w:tcPr>
            <w:tcW w:w="468" w:type="pct"/>
          </w:tcPr>
          <w:p w14:paraId="18F999B5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54" w:type="pct"/>
          </w:tcPr>
          <w:p w14:paraId="6A067948" w14:textId="77777777" w:rsidR="00C12B48" w:rsidRPr="00C12B48" w:rsidRDefault="00C12B48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Rakangthong, N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Hareebin, Y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Dowpiset, K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Jutidharabongse, J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 &amp; Aujirapongpan, S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 (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2023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). 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Exploring managers' skills affecting dynamic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innovative capabilities and performance in New Normal Era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2FEB7C7B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HighTech and Innovation Journal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, </w:t>
            </w:r>
            <w:r w:rsidRPr="2FEB7C7B">
              <w:rPr>
                <w:rFonts w:ascii="TH SarabunPSK" w:hAnsi="TH SarabunPSK" w:cs="TH SarabunPSK"/>
                <w:i/>
                <w:iCs/>
                <w:sz w:val="28"/>
                <w:szCs w:val="28"/>
                <w:shd w:val="clear" w:color="auto" w:fill="FFFFFF"/>
              </w:rPr>
              <w:t>4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(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) 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37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54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. 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doi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: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10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28991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/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HIJ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2023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04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01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03</w:t>
            </w:r>
            <w:r w:rsidRPr="00C12B48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</w:p>
        </w:tc>
        <w:tc>
          <w:tcPr>
            <w:tcW w:w="607" w:type="pct"/>
          </w:tcPr>
          <w:p w14:paraId="60C4BD06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2F103B77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C12B48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45" w:type="pct"/>
          </w:tcPr>
          <w:p w14:paraId="1072DA9B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565</w:t>
            </w:r>
          </w:p>
        </w:tc>
        <w:tc>
          <w:tcPr>
            <w:tcW w:w="526" w:type="pct"/>
          </w:tcPr>
          <w:p w14:paraId="4735DA43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C12B48" w:rsidRPr="00C12B48" w14:paraId="676D374C" w14:textId="77777777" w:rsidTr="2FEB7C7B">
        <w:tc>
          <w:tcPr>
            <w:tcW w:w="468" w:type="pct"/>
          </w:tcPr>
          <w:p w14:paraId="5FCD5EC4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954" w:type="pct"/>
          </w:tcPr>
          <w:p w14:paraId="3EA337AE" w14:textId="5DFC16A4" w:rsidR="00C12B48" w:rsidRPr="00C12B48" w:rsidRDefault="00C12B48" w:rsidP="00647958">
            <w:pPr>
              <w:tabs>
                <w:tab w:val="left" w:pos="457"/>
              </w:tabs>
              <w:ind w:right="124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</w:rPr>
              <w:t>Boonkaew, S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Aujirapongpan, S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bookmarkStart w:id="0" w:name="_Hlk110597693"/>
            <w:r w:rsidRPr="00C12B48">
              <w:rPr>
                <w:rFonts w:ascii="TH SarabunPSK" w:hAnsi="TH SarabunPSK" w:cs="TH SarabunPSK"/>
                <w:sz w:val="28"/>
                <w:szCs w:val="28"/>
              </w:rPr>
              <w:t>Kaewprasert, N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bookmarkEnd w:id="0"/>
            <w:r w:rsidRPr="00C12B48">
              <w:rPr>
                <w:rFonts w:ascii="TH SarabunPSK" w:hAnsi="TH SarabunPSK" w:cs="TH SarabunPSK"/>
                <w:sz w:val="28"/>
                <w:szCs w:val="28"/>
              </w:rPr>
              <w:t>, Potiya, N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&amp; Jutidharabongse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(2021). 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The tourist motivation and behavior of international backpackers attending the full moon party in Thailand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FEB7C7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Asian Finance, Economics and Business, 8</w:t>
            </w:r>
            <w:r w:rsidRPr="2FEB7C7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, 1067-1077</w:t>
            </w: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07" w:type="pct"/>
          </w:tcPr>
          <w:p w14:paraId="38EA55A1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013C9489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C12B48">
              <w:rPr>
                <w:rFonts w:ascii="TH SarabunPSK" w:hAnsi="TH SarabunPSK" w:cs="TH SarabunPSK"/>
                <w:sz w:val="28"/>
                <w:szCs w:val="28"/>
                <w:rtl/>
                <w:cs/>
                <w:lang w:bidi="ar-SA"/>
              </w:rPr>
              <w:t>1</w:t>
            </w:r>
          </w:p>
        </w:tc>
        <w:tc>
          <w:tcPr>
            <w:tcW w:w="445" w:type="pct"/>
          </w:tcPr>
          <w:p w14:paraId="3A67920D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C12B48">
              <w:rPr>
                <w:rFonts w:ascii="TH SarabunPSK" w:hAnsi="TH SarabunPSK" w:cs="TH SarabunPSK"/>
                <w:sz w:val="28"/>
                <w:szCs w:val="28"/>
              </w:rPr>
              <w:t>564</w:t>
            </w:r>
          </w:p>
        </w:tc>
        <w:tc>
          <w:tcPr>
            <w:tcW w:w="526" w:type="pct"/>
          </w:tcPr>
          <w:p w14:paraId="2D98F6D6" w14:textId="77777777" w:rsidR="00C12B48" w:rsidRPr="00C12B48" w:rsidRDefault="00C12B48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12B48">
              <w:rPr>
                <w:rFonts w:ascii="TH Sarabun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</w:tbl>
    <w:p w14:paraId="3DEEC669" w14:textId="77777777" w:rsidR="00C12B48" w:rsidRPr="00C12B48" w:rsidRDefault="00C12B48" w:rsidP="00C12B48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14:paraId="672A2A14" w14:textId="77777777" w:rsidR="00C12B48" w:rsidRPr="00C12B48" w:rsidRDefault="00C12B48" w:rsidP="00C12B48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C12B48" w:rsidRPr="00C12B48" w:rsidRDefault="00C12B48" w:rsidP="00C12B48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656B9AB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5FB0818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12B48">
        <w:rPr>
          <w:rFonts w:ascii="TH SarabunPSK" w:hAnsi="TH SarabunPSK" w:cs="TH SarabunPSK"/>
          <w:sz w:val="32"/>
          <w:szCs w:val="32"/>
          <w:cs/>
        </w:rPr>
        <w:t>-</w:t>
      </w:r>
    </w:p>
    <w:p w14:paraId="049F31CB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>-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53128261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C12B48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2486C05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C12B48" w:rsidRPr="00C12B48" w:rsidRDefault="00C12B48" w:rsidP="00C12B4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A5B7069" w14:textId="77777777" w:rsidR="00C12B48" w:rsidRPr="00C12B48" w:rsidRDefault="00C12B48" w:rsidP="00C12B4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101652C" w14:textId="77777777" w:rsidR="00C12B48" w:rsidRPr="00C12B48" w:rsidRDefault="00C12B48" w:rsidP="00C12B48">
      <w:pPr>
        <w:spacing w:after="0" w:line="240" w:lineRule="auto"/>
        <w:ind w:firstLine="90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C12B48" w:rsidRPr="00C12B48" w:rsidRDefault="00C12B48" w:rsidP="00C12B48">
      <w:pPr>
        <w:spacing w:after="0" w:line="240" w:lineRule="auto"/>
        <w:ind w:firstLine="90"/>
        <w:rPr>
          <w:rFonts w:ascii="TH SarabunPSK" w:hAnsi="TH SarabunPSK" w:cs="TH SarabunPSK"/>
          <w:b/>
          <w:bCs/>
          <w:sz w:val="32"/>
          <w:szCs w:val="32"/>
        </w:rPr>
      </w:pPr>
      <w:r w:rsidRPr="00C12B48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3"/>
        <w:gridCol w:w="1935"/>
      </w:tblGrid>
      <w:tr w:rsidR="00C12B48" w:rsidRPr="00C12B48" w14:paraId="186F520C" w14:textId="77777777" w:rsidTr="00C12B48"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เกียรติคุณ/รางวัลที่ได้รับ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C12B48" w:rsidRPr="00C12B48" w14:paraId="783555F6" w14:textId="77777777" w:rsidTr="00C12B48"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41DF" w14:textId="77777777" w:rsidR="00C12B48" w:rsidRPr="00C12B48" w:rsidRDefault="00C12B4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มาตรฐานการสอนระดับ </w:t>
            </w:r>
            <w:r w:rsidRPr="00C12B48">
              <w:rPr>
                <w:rFonts w:ascii="TH SarabunPSK" w:hAnsi="TH SarabunPSK" w:cs="TH SarabunPSK"/>
                <w:sz w:val="32"/>
                <w:szCs w:val="32"/>
              </w:rPr>
              <w:t>Fellow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C12B48" w:rsidRPr="00C12B48" w:rsidRDefault="00C12B4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B48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</w:tr>
    </w:tbl>
    <w:p w14:paraId="4B99056E" w14:textId="77777777" w:rsidR="00C12B48" w:rsidRPr="00C12B48" w:rsidRDefault="00C12B48" w:rsidP="00C12B48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14:paraId="1299C43A" w14:textId="77777777" w:rsidR="00F97D44" w:rsidRPr="00C12B48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C12B4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0A"/>
    <w:rsid w:val="00023E0A"/>
    <w:rsid w:val="002568E0"/>
    <w:rsid w:val="00541B36"/>
    <w:rsid w:val="00C12B48"/>
    <w:rsid w:val="00F8788B"/>
    <w:rsid w:val="00F97D44"/>
    <w:rsid w:val="2FE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40AA"/>
  <w15:chartTrackingRefBased/>
  <w15:docId w15:val="{B6104178-0D6C-49CE-B73E-A3EC68A5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B48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0">
    <w:name w:val="Table Grid10"/>
    <w:basedOn w:val="a1"/>
    <w:next w:val="a3"/>
    <w:uiPriority w:val="39"/>
    <w:rsid w:val="00C12B4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1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2025-07-23T02:55:00Z</dcterms:created>
  <dcterms:modified xsi:type="dcterms:W3CDTF">2025-07-23T02:55:00Z</dcterms:modified>
</cp:coreProperties>
</file>