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5A7C036" w:rsidR="00F9187C" w:rsidRPr="00164C25" w:rsidRDefault="36979403" w:rsidP="00F918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t xml:space="preserve"> </w:t>
      </w:r>
      <w:r w:rsidR="00F9187C">
        <w:rPr>
          <w:noProof/>
        </w:rPr>
        <w:drawing>
          <wp:inline distT="0" distB="0" distL="0" distR="0" wp14:anchorId="38B09D1B" wp14:editId="7FFC89EF">
            <wp:extent cx="487492" cy="782320"/>
            <wp:effectExtent l="0" t="0" r="8255" b="0"/>
            <wp:docPr id="171294905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92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9187C" w:rsidRPr="00164C25" w:rsidRDefault="00F9187C" w:rsidP="00F9187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F78921" w14:textId="77777777" w:rsidR="00F9187C" w:rsidRPr="00164C25" w:rsidRDefault="00F9187C" w:rsidP="00F918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ดร.นิรชร ชูติพัฒนะ</w:t>
      </w:r>
    </w:p>
    <w:p w14:paraId="0A37501D" w14:textId="77777777" w:rsidR="00F9187C" w:rsidRPr="00164C25" w:rsidRDefault="00F9187C" w:rsidP="00F918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990"/>
        <w:gridCol w:w="2328"/>
      </w:tblGrid>
      <w:tr w:rsidR="00F9187C" w:rsidRPr="00164C25" w14:paraId="6D1DFAF1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5E1EFE18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สำนักวิชาสาธารณสุขศาสตร์</w:t>
            </w:r>
          </w:p>
          <w:p w14:paraId="27890E0A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9182A77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672738</w:t>
            </w:r>
          </w:p>
          <w:p w14:paraId="6A09E91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7D12E9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Nirachon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ch@wu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FC547A1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3213"/>
        <w:gridCol w:w="3632"/>
        <w:gridCol w:w="1395"/>
      </w:tblGrid>
      <w:tr w:rsidR="00F9187C" w:rsidRPr="00164C25" w14:paraId="187A4588" w14:textId="77777777" w:rsidTr="006479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9187C" w:rsidRPr="00164C25" w14:paraId="19C13BD1" w14:textId="77777777" w:rsidTr="006479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5002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Human Resource Management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86B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University Utara Malaysia, Malaysia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67B7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2554</w:t>
            </w:r>
          </w:p>
        </w:tc>
      </w:tr>
      <w:tr w:rsidR="00F9187C" w:rsidRPr="00164C25" w14:paraId="6FC6B31E" w14:textId="77777777" w:rsidTr="006479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4A3F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สาธารณสุขศาสตร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14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12E0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38</w:t>
            </w:r>
          </w:p>
        </w:tc>
      </w:tr>
      <w:tr w:rsidR="00F9187C" w:rsidRPr="00164C25" w14:paraId="7BB6A659" w14:textId="77777777" w:rsidTr="006479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A1FD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พย.บ.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7D04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การพยาบาล/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E813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วิทยาลัยพยาบาลสงขลา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221F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</w:tr>
    </w:tbl>
    <w:p w14:paraId="02EB378F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472"/>
        <w:gridCol w:w="1395"/>
      </w:tblGrid>
      <w:tr w:rsidR="00F9187C" w:rsidRPr="00164C25" w14:paraId="4760DA70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9187C" w:rsidRPr="00164C25" w14:paraId="7C0A6DC0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FA29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รองศาสตราจารย์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4FB8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2566-ปัจจุบัน</w:t>
            </w:r>
          </w:p>
        </w:tc>
      </w:tr>
      <w:tr w:rsidR="00F9187C" w:rsidRPr="00164C25" w14:paraId="7BAB053F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56E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ผู้ช่วยศาสตราจารย์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A72C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2563-2566</w:t>
            </w:r>
          </w:p>
        </w:tc>
      </w:tr>
      <w:tr w:rsidR="00F9187C" w:rsidRPr="00164C25" w14:paraId="50C75F56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A51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963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สำนักวิชาสาธารณสุขศาสตร์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8CB3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2561-ปัจจุบัน</w:t>
            </w:r>
          </w:p>
        </w:tc>
      </w:tr>
      <w:tr w:rsidR="00F9187C" w:rsidRPr="00164C25" w14:paraId="5250B53D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2F55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อาจารย์ประจำหลักสูตรบริหารธุรกิจ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AC42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2547-2565</w:t>
            </w:r>
          </w:p>
        </w:tc>
      </w:tr>
      <w:tr w:rsidR="00F9187C" w:rsidRPr="00164C25" w14:paraId="79C8D90F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43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นักวิเคราะหนโยบายและแผน 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9F2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สํานักงานสาธารณสุขจังหวัดสงขลา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172A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51-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61</w:t>
            </w:r>
          </w:p>
        </w:tc>
      </w:tr>
      <w:tr w:rsidR="00F9187C" w:rsidRPr="00164C25" w14:paraId="32200DE0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E5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นักวิชาการสาธารณสุข 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3BA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สํานักงานสาธารณสุขจังหวัดสงขลา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0A3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35-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51</w:t>
            </w:r>
          </w:p>
        </w:tc>
      </w:tr>
      <w:tr w:rsidR="00F9187C" w:rsidRPr="00164C25" w14:paraId="7B6FCDCA" w14:textId="77777777" w:rsidTr="00647958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BDB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พยาบาลวิชาชีพ  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4A7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สํานักงานสาธารณสุขจังหวัดสงขลา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757E" w14:textId="77777777" w:rsidR="00F9187C" w:rsidRPr="00164C25" w:rsidRDefault="00F9187C" w:rsidP="005E5B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4-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</w:t>
            </w:r>
          </w:p>
        </w:tc>
      </w:tr>
    </w:tbl>
    <w:p w14:paraId="6A05A809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4627871" w14:textId="77777777" w:rsidR="00F9187C" w:rsidRPr="00164C25" w:rsidRDefault="00F9187C" w:rsidP="00F9187C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1</w:t>
      </w:r>
      <w:r w:rsidRPr="00164C25">
        <w:rPr>
          <w:rFonts w:ascii="TH SarabunPSK" w:hAnsi="TH SarabunPSK" w:cs="TH SarabunPSK"/>
          <w:sz w:val="32"/>
          <w:szCs w:val="32"/>
          <w:cs/>
        </w:rPr>
        <w:t>) สมรรถนะดานบริหารจัดการ</w:t>
      </w:r>
    </w:p>
    <w:p w14:paraId="0D653281" w14:textId="77777777" w:rsidR="00F9187C" w:rsidRPr="00164C25" w:rsidRDefault="00F9187C" w:rsidP="00F9187C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2</w:t>
      </w:r>
      <w:r w:rsidRPr="00164C25">
        <w:rPr>
          <w:rFonts w:ascii="TH SarabunPSK" w:hAnsi="TH SarabunPSK" w:cs="TH SarabunPSK"/>
          <w:sz w:val="32"/>
          <w:szCs w:val="32"/>
          <w:cs/>
        </w:rPr>
        <w:t>) ภาวะผูนํา</w:t>
      </w:r>
    </w:p>
    <w:p w14:paraId="48C0A060" w14:textId="77777777" w:rsidR="00F9187C" w:rsidRPr="00164C25" w:rsidRDefault="00F9187C" w:rsidP="00F9187C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3</w:t>
      </w:r>
      <w:r w:rsidRPr="00164C25">
        <w:rPr>
          <w:rFonts w:ascii="TH SarabunPSK" w:hAnsi="TH SarabunPSK" w:cs="TH SarabunPSK"/>
          <w:sz w:val="32"/>
          <w:szCs w:val="32"/>
          <w:cs/>
        </w:rPr>
        <w:t>) สุขศึกษาและพฤติกรรมศาสตร์</w:t>
      </w:r>
    </w:p>
    <w:p w14:paraId="5A39BBE3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2030"/>
        <w:gridCol w:w="1449"/>
        <w:gridCol w:w="2897"/>
        <w:gridCol w:w="1249"/>
      </w:tblGrid>
      <w:tr w:rsidR="00F9187C" w:rsidRPr="00164C25" w14:paraId="6865ED35" w14:textId="77777777" w:rsidTr="00647958">
        <w:trPr>
          <w:trHeight w:val="77"/>
          <w:tblHeader/>
        </w:trPr>
        <w:tc>
          <w:tcPr>
            <w:tcW w:w="862" w:type="pct"/>
            <w:shd w:val="clear" w:color="auto" w:fill="D9D9D9"/>
            <w:hideMark/>
          </w:tcPr>
          <w:p w14:paraId="183CA32A" w14:textId="77777777" w:rsidR="00F9187C" w:rsidRPr="00164C25" w:rsidRDefault="00F9187C" w:rsidP="00647958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F9187C" w:rsidRPr="00164C25" w:rsidRDefault="00F9187C" w:rsidP="00647958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6F4E78" w14:textId="77777777" w:rsidR="00F9187C" w:rsidRPr="00164C25" w:rsidRDefault="00F9187C" w:rsidP="00647958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72" w:type="pct"/>
            <w:shd w:val="clear" w:color="auto" w:fill="D9D9D9"/>
            <w:vAlign w:val="center"/>
            <w:hideMark/>
          </w:tcPr>
          <w:p w14:paraId="3F7D0D1A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shd w:val="clear" w:color="auto" w:fill="D9D9D9"/>
            <w:vAlign w:val="center"/>
            <w:hideMark/>
          </w:tcPr>
          <w:p w14:paraId="54691B9F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9187C" w:rsidRPr="00164C25" w14:paraId="54BE8E9B" w14:textId="77777777" w:rsidTr="00647958">
        <w:trPr>
          <w:trHeight w:val="70"/>
        </w:trPr>
        <w:tc>
          <w:tcPr>
            <w:tcW w:w="862" w:type="pct"/>
            <w:vMerge w:val="restart"/>
          </w:tcPr>
          <w:p w14:paraId="500E33A8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</w:tcPr>
          <w:p w14:paraId="11BB0E56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786" w:type="pct"/>
            <w:vMerge w:val="restart"/>
          </w:tcPr>
          <w:p w14:paraId="35CA4D6B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สาธารณสุขชุมชน</w:t>
            </w:r>
          </w:p>
        </w:tc>
        <w:tc>
          <w:tcPr>
            <w:tcW w:w="1572" w:type="pct"/>
            <w:vAlign w:val="center"/>
          </w:tcPr>
          <w:p w14:paraId="4601150D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64-455 เศรษฐศาสตร์สาธารณสุข</w:t>
            </w:r>
          </w:p>
        </w:tc>
        <w:tc>
          <w:tcPr>
            <w:tcW w:w="678" w:type="pct"/>
            <w:vAlign w:val="center"/>
          </w:tcPr>
          <w:p w14:paraId="72F364D9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2E71C09D" w14:textId="77777777" w:rsidTr="00647958">
        <w:trPr>
          <w:trHeight w:val="70"/>
        </w:trPr>
        <w:tc>
          <w:tcPr>
            <w:tcW w:w="862" w:type="pct"/>
            <w:vMerge/>
            <w:vAlign w:val="center"/>
          </w:tcPr>
          <w:p w14:paraId="41C8F396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72A3D3EC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0D0B940D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653CE8B3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64-463 การบ่มเพาะธุรกิจสุขภาพ</w:t>
            </w:r>
          </w:p>
        </w:tc>
        <w:tc>
          <w:tcPr>
            <w:tcW w:w="678" w:type="pct"/>
            <w:vAlign w:val="center"/>
          </w:tcPr>
          <w:p w14:paraId="6CD36027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2D7385D5" w14:textId="77777777" w:rsidTr="00647958">
        <w:trPr>
          <w:trHeight w:val="70"/>
        </w:trPr>
        <w:tc>
          <w:tcPr>
            <w:tcW w:w="862" w:type="pct"/>
            <w:vMerge/>
            <w:vAlign w:val="center"/>
          </w:tcPr>
          <w:p w14:paraId="0E27B00A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60061E4C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44EAFD9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51BEBD91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64-413 การศึกษาชุมชนและการสาธารณสุขมูลฐาน</w:t>
            </w:r>
          </w:p>
        </w:tc>
        <w:tc>
          <w:tcPr>
            <w:tcW w:w="678" w:type="pct"/>
            <w:vAlign w:val="center"/>
          </w:tcPr>
          <w:p w14:paraId="71B29AD2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1DBE6983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4B94D5A5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3DEEC669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3656B9AB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33492CA7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64-414 ปฏิบัติการพัฒนาสุขภาพชุมชน</w:t>
            </w:r>
          </w:p>
        </w:tc>
        <w:tc>
          <w:tcPr>
            <w:tcW w:w="678" w:type="pct"/>
            <w:vAlign w:val="center"/>
          </w:tcPr>
          <w:p w14:paraId="55F3EAC7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17F50F3B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45FB0818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049F31CB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53128261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52DAEBB4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</w:t>
            </w:r>
            <w:proofErr w:type="gramStart"/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423  ระเบียบวิธีวิจัยทางการสาธารณสุขชุมชน</w:t>
            </w:r>
            <w:proofErr w:type="gramEnd"/>
          </w:p>
        </w:tc>
        <w:tc>
          <w:tcPr>
            <w:tcW w:w="678" w:type="pct"/>
            <w:vAlign w:val="center"/>
          </w:tcPr>
          <w:p w14:paraId="4712E3A8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24AE4EC5" w14:textId="77777777" w:rsidTr="00647958">
        <w:trPr>
          <w:trHeight w:val="70"/>
        </w:trPr>
        <w:tc>
          <w:tcPr>
            <w:tcW w:w="862" w:type="pct"/>
            <w:vMerge/>
            <w:vAlign w:val="center"/>
          </w:tcPr>
          <w:p w14:paraId="62486C05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4101652C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4B99056E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53219957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64-415 สุขภาพจิตและการให้การปรึกษา</w:t>
            </w:r>
          </w:p>
        </w:tc>
        <w:tc>
          <w:tcPr>
            <w:tcW w:w="678" w:type="pct"/>
            <w:vAlign w:val="center"/>
          </w:tcPr>
          <w:p w14:paraId="170E3663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00BDEA4D" w14:textId="77777777" w:rsidTr="00647958">
        <w:trPr>
          <w:trHeight w:val="70"/>
        </w:trPr>
        <w:tc>
          <w:tcPr>
            <w:tcW w:w="862" w:type="pct"/>
            <w:vMerge/>
            <w:vAlign w:val="center"/>
          </w:tcPr>
          <w:p w14:paraId="1299C43A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4DDBEF00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3461D779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449A230F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CPH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64-353 การบริหารงานสาธารณสุข</w:t>
            </w:r>
          </w:p>
        </w:tc>
        <w:tc>
          <w:tcPr>
            <w:tcW w:w="678" w:type="pct"/>
            <w:vAlign w:val="center"/>
          </w:tcPr>
          <w:p w14:paraId="03E17522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 ปัจจุบัน</w:t>
            </w:r>
          </w:p>
        </w:tc>
      </w:tr>
      <w:tr w:rsidR="00F9187C" w:rsidRPr="00164C25" w14:paraId="1EF1358B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3CF2D8B6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0FB78278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1FC39945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7381A103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PHP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62-492 ประสบการณ์วิชาชีพการสาธารณสุขชุมชน 2</w:t>
            </w:r>
          </w:p>
        </w:tc>
        <w:tc>
          <w:tcPr>
            <w:tcW w:w="678" w:type="pct"/>
            <w:vAlign w:val="center"/>
          </w:tcPr>
          <w:p w14:paraId="090609DA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2566-ปัจจุบัน</w:t>
            </w:r>
          </w:p>
        </w:tc>
      </w:tr>
      <w:tr w:rsidR="00F9187C" w:rsidRPr="00164C25" w14:paraId="146479D4" w14:textId="77777777" w:rsidTr="00647958">
        <w:trPr>
          <w:trHeight w:val="70"/>
        </w:trPr>
        <w:tc>
          <w:tcPr>
            <w:tcW w:w="862" w:type="pct"/>
            <w:vMerge/>
            <w:vAlign w:val="center"/>
          </w:tcPr>
          <w:p w14:paraId="0562CB0E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34CE0A41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62EBF3C5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3086CC40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PHP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62-444 การจัดการสิ่งแวดล้อมชุมชน</w:t>
            </w:r>
          </w:p>
        </w:tc>
        <w:tc>
          <w:tcPr>
            <w:tcW w:w="678" w:type="pct"/>
            <w:vAlign w:val="center"/>
          </w:tcPr>
          <w:p w14:paraId="653D5119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2566-ปัจจุบัน</w:t>
            </w:r>
          </w:p>
        </w:tc>
      </w:tr>
      <w:tr w:rsidR="00F9187C" w:rsidRPr="00164C25" w14:paraId="31C26FD9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6D98A12B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2946DB82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5997CC1D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4D41A597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PHP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62-439 โครงการวิจัยการสาธารณสุขชุมชน</w:t>
            </w:r>
          </w:p>
        </w:tc>
        <w:tc>
          <w:tcPr>
            <w:tcW w:w="678" w:type="pct"/>
            <w:vAlign w:val="center"/>
          </w:tcPr>
          <w:p w14:paraId="79472499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F9187C" w:rsidRPr="00164C25" w14:paraId="35E30F14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110FFD37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6B699379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3FE9F23F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275AC208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PHP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62-441กระบวนการพัฒนาสุขภาพชุมชน</w:t>
            </w:r>
          </w:p>
        </w:tc>
        <w:tc>
          <w:tcPr>
            <w:tcW w:w="678" w:type="pct"/>
            <w:vAlign w:val="center"/>
          </w:tcPr>
          <w:p w14:paraId="3EA95ED9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F9187C" w:rsidRPr="00164C25" w14:paraId="16EB90D4" w14:textId="77777777" w:rsidTr="00647958">
        <w:trPr>
          <w:trHeight w:val="480"/>
        </w:trPr>
        <w:tc>
          <w:tcPr>
            <w:tcW w:w="862" w:type="pct"/>
            <w:vMerge/>
            <w:vAlign w:val="center"/>
          </w:tcPr>
          <w:p w14:paraId="1F72F646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14:paraId="08CE6F91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6" w:type="pct"/>
            <w:vMerge/>
            <w:vAlign w:val="center"/>
          </w:tcPr>
          <w:p w14:paraId="61CDCEAD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572" w:type="pct"/>
            <w:vAlign w:val="center"/>
          </w:tcPr>
          <w:p w14:paraId="069769FF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PHP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62-328 จิตวิทยาในการทำงานสาธารณสุข</w:t>
            </w:r>
          </w:p>
        </w:tc>
        <w:tc>
          <w:tcPr>
            <w:tcW w:w="678" w:type="pct"/>
            <w:vAlign w:val="center"/>
          </w:tcPr>
          <w:p w14:paraId="6CAD051C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F9187C" w:rsidRPr="00164C25" w14:paraId="6265388C" w14:textId="77777777" w:rsidTr="00647958">
        <w:trPr>
          <w:trHeight w:val="70"/>
        </w:trPr>
        <w:tc>
          <w:tcPr>
            <w:tcW w:w="862" w:type="pct"/>
          </w:tcPr>
          <w:p w14:paraId="5947AF9C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สงขลานครินทร</w:t>
            </w:r>
          </w:p>
        </w:tc>
        <w:tc>
          <w:tcPr>
            <w:tcW w:w="1101" w:type="pct"/>
          </w:tcPr>
          <w:p w14:paraId="3D2532DE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แพทยศาสตร</w:t>
            </w:r>
          </w:p>
        </w:tc>
        <w:tc>
          <w:tcPr>
            <w:tcW w:w="786" w:type="pct"/>
          </w:tcPr>
          <w:p w14:paraId="53B10C5F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สาธารณสุข</w:t>
            </w:r>
          </w:p>
        </w:tc>
        <w:tc>
          <w:tcPr>
            <w:tcW w:w="1572" w:type="pct"/>
          </w:tcPr>
          <w:p w14:paraId="2386384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ระเบียบวิธีวิจัยสุขภาพ</w:t>
            </w:r>
          </w:p>
        </w:tc>
        <w:tc>
          <w:tcPr>
            <w:tcW w:w="678" w:type="pct"/>
          </w:tcPr>
          <w:p w14:paraId="0CB0143E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2538-2548</w:t>
            </w:r>
          </w:p>
        </w:tc>
      </w:tr>
      <w:tr w:rsidR="00F9187C" w:rsidRPr="00164C25" w14:paraId="53C8AA81" w14:textId="77777777" w:rsidTr="00647958">
        <w:trPr>
          <w:trHeight w:val="480"/>
        </w:trPr>
        <w:tc>
          <w:tcPr>
            <w:tcW w:w="862" w:type="pct"/>
          </w:tcPr>
          <w:p w14:paraId="4BE2F96B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ราชภัฏสงขลา</w:t>
            </w:r>
          </w:p>
        </w:tc>
        <w:tc>
          <w:tcPr>
            <w:tcW w:w="1101" w:type="pct"/>
          </w:tcPr>
          <w:p w14:paraId="5378771A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บัณฑิตวิทยาลัย</w:t>
            </w:r>
          </w:p>
        </w:tc>
        <w:tc>
          <w:tcPr>
            <w:tcW w:w="786" w:type="pct"/>
          </w:tcPr>
          <w:p w14:paraId="462BCE85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สาธารณสุขชุมชน</w:t>
            </w:r>
          </w:p>
        </w:tc>
        <w:tc>
          <w:tcPr>
            <w:tcW w:w="1572" w:type="pct"/>
          </w:tcPr>
          <w:p w14:paraId="2172913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Policy and Strategic Planning in Public Health</w:t>
            </w:r>
          </w:p>
        </w:tc>
        <w:tc>
          <w:tcPr>
            <w:tcW w:w="678" w:type="pct"/>
          </w:tcPr>
          <w:p w14:paraId="471FF14D" w14:textId="77777777" w:rsidR="00F9187C" w:rsidRPr="00164C25" w:rsidRDefault="00F9187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2557-2560</w:t>
            </w:r>
          </w:p>
        </w:tc>
      </w:tr>
    </w:tbl>
    <w:p w14:paraId="6BB9E253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F9187C" w:rsidRPr="00164C25" w:rsidRDefault="00F9187C" w:rsidP="00F9187C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F9187C" w:rsidRPr="00164C25" w:rsidRDefault="00F9187C" w:rsidP="00F9187C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23DE523C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F9187C" w:rsidRPr="00164C25" w:rsidRDefault="00F9187C" w:rsidP="00F9187C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52E56223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060BE6F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0BE14808" w14:textId="77777777" w:rsidR="00F9187C" w:rsidRPr="00164C25" w:rsidRDefault="00F9187C" w:rsidP="00F9187C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7547A01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4727C6A" w14:textId="77777777" w:rsidR="00F9187C" w:rsidRPr="00164C25" w:rsidRDefault="00F9187C" w:rsidP="00F9187C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</w:t>
      </w:r>
    </w:p>
    <w:p w14:paraId="09FA2A7E" w14:textId="77777777" w:rsidR="00F9187C" w:rsidRPr="00164C25" w:rsidRDefault="00F9187C" w:rsidP="00F9187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5043CB0F" w14:textId="77777777" w:rsidR="00F9187C" w:rsidRPr="00164C25" w:rsidRDefault="00F9187C" w:rsidP="00F9187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E828C81" w14:textId="77777777" w:rsidR="00F9187C" w:rsidRPr="00164C25" w:rsidRDefault="00F9187C" w:rsidP="00F9187C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F9187C" w:rsidRPr="00164C25" w:rsidRDefault="00F9187C" w:rsidP="00F9187C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60"/>
        <w:gridCol w:w="5289"/>
        <w:gridCol w:w="1134"/>
        <w:gridCol w:w="952"/>
        <w:gridCol w:w="981"/>
      </w:tblGrid>
      <w:tr w:rsidR="00F9187C" w:rsidRPr="00164C25" w14:paraId="2A16D62D" w14:textId="77777777" w:rsidTr="3697940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61FD" w14:textId="77777777" w:rsidR="00F9187C" w:rsidRPr="00164C25" w:rsidRDefault="00F9187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BA0A6" w14:textId="77777777" w:rsidR="00F9187C" w:rsidRPr="00164C25" w:rsidRDefault="00F9187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BE31F" w14:textId="77777777" w:rsidR="00F9187C" w:rsidRPr="00164C25" w:rsidRDefault="00F9187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7412B" w14:textId="77777777" w:rsidR="00F9187C" w:rsidRPr="00164C25" w:rsidRDefault="00F9187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97948" w14:textId="77777777" w:rsidR="00F9187C" w:rsidRPr="00164C25" w:rsidRDefault="00F9187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9187C" w:rsidRPr="00164C25" w14:paraId="2B6A082B" w14:textId="77777777" w:rsidTr="36979403">
        <w:tc>
          <w:tcPr>
            <w:tcW w:w="660" w:type="dxa"/>
          </w:tcPr>
          <w:p w14:paraId="649841BE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289" w:type="dxa"/>
          </w:tcPr>
          <w:p w14:paraId="69A95383" w14:textId="2E9EEBF5" w:rsidR="00F9187C" w:rsidRPr="00164C25" w:rsidRDefault="00F9187C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Zhao, X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Chutipattana, 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&amp; Mohd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Shamsudin, F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Socially responsible human resource management and employee innovation performance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 T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he roles of person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organization fit, work engagement and individualism orientation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Cogent Business and Management, 11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="36979403" w:rsidRPr="36979403">
              <w:rPr>
                <w:rFonts w:ascii="TH SarabunPSK" w:eastAsia="Calibri" w:hAnsi="TH SarabunPSK" w:cs="TH SarabunPSK"/>
                <w:sz w:val="28"/>
                <w:szCs w:val="28"/>
              </w:rPr>
              <w:t xml:space="preserve"> 2424483.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1080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23311975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2424483</w:t>
            </w:r>
          </w:p>
        </w:tc>
        <w:tc>
          <w:tcPr>
            <w:tcW w:w="1134" w:type="dxa"/>
          </w:tcPr>
          <w:p w14:paraId="67DBD462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4A8B0D65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952" w:type="dxa"/>
          </w:tcPr>
          <w:p w14:paraId="6DC366AD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0" w:type="auto"/>
          </w:tcPr>
          <w:p w14:paraId="7E878144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F9187C" w:rsidRPr="00164C25" w14:paraId="57AE9ABD" w14:textId="77777777" w:rsidTr="36979403">
        <w:trPr>
          <w:tblHeader/>
        </w:trPr>
        <w:tc>
          <w:tcPr>
            <w:tcW w:w="660" w:type="dxa"/>
          </w:tcPr>
          <w:p w14:paraId="18F999B5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5289" w:type="dxa"/>
          </w:tcPr>
          <w:p w14:paraId="4545E84C" w14:textId="3768A5BB" w:rsidR="00F9187C" w:rsidRPr="00164C25" w:rsidRDefault="00F9187C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Rukchart, 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Hnuploy, K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Eltaybani, S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Sonlom, K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Chutipattana, 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Le, C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Patthanasak Khammaneechan, Supaviboolas, S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Prevalence and determinants of COVID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19 vaccine acceptance among vulnerable populations in Thailand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 xml:space="preserve">An application of the health belief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lastRenderedPageBreak/>
              <w:t>model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Heliyon, 10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),26043. </w:t>
            </w:r>
            <w:proofErr w:type="gramStart"/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1016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heliyon</w:t>
            </w:r>
            <w:proofErr w:type="gramEnd"/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e26043</w:t>
            </w:r>
          </w:p>
        </w:tc>
        <w:tc>
          <w:tcPr>
            <w:tcW w:w="1134" w:type="dxa"/>
          </w:tcPr>
          <w:p w14:paraId="60C4BD06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lastRenderedPageBreak/>
              <w:t>Scopus</w:t>
            </w:r>
          </w:p>
          <w:p w14:paraId="34B5F073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952" w:type="dxa"/>
          </w:tcPr>
          <w:p w14:paraId="6468BAA9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0" w:type="auto"/>
          </w:tcPr>
          <w:p w14:paraId="1BC3CCAE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F9187C" w:rsidRPr="00164C25" w14:paraId="1A81E29D" w14:textId="77777777" w:rsidTr="36979403">
        <w:trPr>
          <w:tblHeader/>
        </w:trPr>
        <w:tc>
          <w:tcPr>
            <w:tcW w:w="660" w:type="dxa"/>
          </w:tcPr>
          <w:p w14:paraId="5FCD5EC4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5289" w:type="dxa"/>
          </w:tcPr>
          <w:p w14:paraId="29DCFABC" w14:textId="45D38951" w:rsidR="00F9187C" w:rsidRPr="00164C25" w:rsidRDefault="00F9187C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Ruo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Xi, L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Chutipattana, N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, &amp; Liao, D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Unveiling the potential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Psychological capital's impact on organisational performance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36979403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International Journal of Operations and Quantitative Management, 29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70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84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46970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29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38EA55A1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952" w:type="dxa"/>
          </w:tcPr>
          <w:p w14:paraId="4AA77832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566</w:t>
            </w:r>
          </w:p>
        </w:tc>
        <w:tc>
          <w:tcPr>
            <w:tcW w:w="0" w:type="auto"/>
          </w:tcPr>
          <w:p w14:paraId="4CA9556D" w14:textId="77777777" w:rsidR="00F9187C" w:rsidRPr="00164C25" w:rsidRDefault="00F9187C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07459315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2A2A14" w14:textId="77777777" w:rsidR="00F9187C" w:rsidRPr="00164C25" w:rsidRDefault="00F9187C" w:rsidP="00F9187C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F9187C" w:rsidRPr="00164C25" w:rsidRDefault="00F9187C" w:rsidP="00F9187C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537F28F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F9187C" w:rsidRPr="00164C25" w:rsidRDefault="00F9187C" w:rsidP="00F9187C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DFB9E20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F9187C" w:rsidRPr="00164C25" w:rsidRDefault="00F9187C" w:rsidP="00F9187C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70DF9E56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F9187C" w:rsidRPr="00164C25" w:rsidRDefault="00F9187C" w:rsidP="00F9187C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44E871BC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144A5D23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F9187C" w:rsidRPr="00164C25" w:rsidRDefault="00F9187C" w:rsidP="00F9187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A5B7069" w14:textId="77777777" w:rsidR="00F9187C" w:rsidRPr="00164C25" w:rsidRDefault="00F9187C" w:rsidP="00F9187C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738610EB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F9187C" w:rsidRPr="00164C25" w:rsidRDefault="00F9187C" w:rsidP="00F918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4"/>
        <w:gridCol w:w="2250"/>
      </w:tblGrid>
      <w:tr w:rsidR="00F9187C" w:rsidRPr="00164C25" w14:paraId="186F520C" w14:textId="77777777" w:rsidTr="00647958">
        <w:trPr>
          <w:tblHeader/>
        </w:trPr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9187C" w:rsidRPr="00164C25" w14:paraId="0CA93716" w14:textId="77777777" w:rsidTr="00647958"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19C2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Outstanding Oral Presentation Award for the group of </w:t>
            </w:r>
            <w:proofErr w:type="gram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Science</w:t>
            </w:r>
            <w:proofErr w:type="gramEnd"/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and</w:t>
            </w:r>
          </w:p>
          <w:p w14:paraId="0B360D3B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Technology at </w:t>
            </w:r>
            <w:proofErr w:type="gram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The</w:t>
            </w:r>
            <w:proofErr w:type="gramEnd"/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 Hatyai National and International Conference,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Hatyai University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2562</w:t>
            </w:r>
          </w:p>
        </w:tc>
      </w:tr>
      <w:tr w:rsidR="00F9187C" w:rsidRPr="00164C25" w14:paraId="33B9305F" w14:textId="77777777" w:rsidTr="00647958"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60FC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An Outstanding Reviewer for Leadership in Health Services in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2018</w:t>
            </w:r>
          </w:p>
          <w:p w14:paraId="7D395563" w14:textId="77777777" w:rsidR="00F9187C" w:rsidRPr="00164C25" w:rsidRDefault="00F9187C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Emerald Literati Awards by Emerald Publishing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F9187C" w:rsidRPr="00164C25" w:rsidRDefault="00F9187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2561</w:t>
            </w:r>
          </w:p>
        </w:tc>
      </w:tr>
    </w:tbl>
    <w:p w14:paraId="637805D2" w14:textId="77777777" w:rsidR="00F9187C" w:rsidRPr="00164C25" w:rsidRDefault="00F9187C" w:rsidP="00F9187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3F29E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12"/>
    <w:rsid w:val="000C0EC3"/>
    <w:rsid w:val="002B15B8"/>
    <w:rsid w:val="00362224"/>
    <w:rsid w:val="005E5B77"/>
    <w:rsid w:val="009B0444"/>
    <w:rsid w:val="00F40012"/>
    <w:rsid w:val="00F8788B"/>
    <w:rsid w:val="00F9187C"/>
    <w:rsid w:val="00F97D44"/>
    <w:rsid w:val="36979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2F9D"/>
  <w15:chartTrackingRefBased/>
  <w15:docId w15:val="{E82BE984-001C-4FCD-A87E-83C73AC5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87C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3">
    <w:name w:val="Table Grid3"/>
    <w:basedOn w:val="a1"/>
    <w:next w:val="a3"/>
    <w:uiPriority w:val="39"/>
    <w:rsid w:val="00F9187C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9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2025-07-23T03:39:00Z</dcterms:created>
  <dcterms:modified xsi:type="dcterms:W3CDTF">2025-07-23T03:39:00Z</dcterms:modified>
</cp:coreProperties>
</file>