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7501D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D75C4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7EB290" wp14:editId="7895178D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501650" cy="779145"/>
            <wp:effectExtent l="0" t="0" r="0" b="1905"/>
            <wp:wrapNone/>
            <wp:docPr id="1580821090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21090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6492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6B32B4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 ดร</w:t>
      </w: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สุภาวดี เชื้อพราหมณ์</w:t>
      </w:r>
    </w:p>
    <w:p w14:paraId="5DAB6C7B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8879" w:type="dxa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1701"/>
        <w:gridCol w:w="2608"/>
      </w:tblGrid>
      <w:tr w:rsidR="00EE613A" w:rsidRPr="00EE613A" w14:paraId="3B3C3FE3" w14:textId="77777777" w:rsidTr="00C425A0">
        <w:trPr>
          <w:trHeight w:val="1125"/>
        </w:trPr>
        <w:tc>
          <w:tcPr>
            <w:tcW w:w="4570" w:type="dxa"/>
          </w:tcPr>
          <w:p w14:paraId="536E17AC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1C0242EE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สำนักวิชา 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สถาปัตยกรรมศาสตร์และการออกแบบ</w:t>
            </w:r>
          </w:p>
          <w:p w14:paraId="27890E0A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1701" w:type="dxa"/>
          </w:tcPr>
          <w:p w14:paraId="37E86EF2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608" w:type="dxa"/>
          </w:tcPr>
          <w:p w14:paraId="35AED781" w14:textId="77777777" w:rsidR="00EE613A" w:rsidRPr="00EE613A" w:rsidRDefault="00EE613A" w:rsidP="00C425A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66 7567 6435</w:t>
            </w:r>
          </w:p>
          <w:p w14:paraId="44E8AA3E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66 7567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6413</w:t>
            </w:r>
          </w:p>
          <w:p w14:paraId="311D4252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csupawad@wu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ac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02EB378F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7"/>
        <w:gridCol w:w="2005"/>
        <w:gridCol w:w="5132"/>
        <w:gridCol w:w="1100"/>
      </w:tblGrid>
      <w:tr w:rsidR="00EE613A" w:rsidRPr="00EE613A" w14:paraId="187A4588" w14:textId="77777777" w:rsidTr="00C425A0">
        <w:trPr>
          <w:trHeight w:val="378"/>
          <w:tblHeader/>
        </w:trPr>
        <w:tc>
          <w:tcPr>
            <w:tcW w:w="530" w:type="pct"/>
            <w:shd w:val="clear" w:color="auto" w:fill="D9D9D9" w:themeFill="background1" w:themeFillShade="D9"/>
          </w:tcPr>
          <w:p w14:paraId="3D8CD3D2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088" w:type="pct"/>
            <w:shd w:val="clear" w:color="auto" w:fill="D9D9D9" w:themeFill="background1" w:themeFillShade="D9"/>
          </w:tcPr>
          <w:p w14:paraId="24C454DE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2DD77DB0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สถาบันการศึกษา</w:t>
            </w:r>
          </w:p>
        </w:tc>
        <w:tc>
          <w:tcPr>
            <w:tcW w:w="597" w:type="pct"/>
            <w:shd w:val="clear" w:color="auto" w:fill="D9D9D9" w:themeFill="background1" w:themeFillShade="D9"/>
          </w:tcPr>
          <w:p w14:paraId="04453AA5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EE613A" w:rsidRPr="00EE613A" w14:paraId="68FCEA9C" w14:textId="77777777" w:rsidTr="00C425A0">
        <w:trPr>
          <w:trHeight w:val="378"/>
        </w:trPr>
        <w:tc>
          <w:tcPr>
            <w:tcW w:w="530" w:type="pct"/>
          </w:tcPr>
          <w:p w14:paraId="6D21501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0D271ADC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สิ่งแวดล้อมสรรค์สร้าง</w:t>
            </w:r>
          </w:p>
        </w:tc>
        <w:tc>
          <w:tcPr>
            <w:tcW w:w="2785" w:type="pct"/>
            <w:vAlign w:val="bottom"/>
          </w:tcPr>
          <w:p w14:paraId="29A63444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มหาวิทยาลัยเกษตรศาสตร์</w:t>
            </w:r>
          </w:p>
        </w:tc>
        <w:tc>
          <w:tcPr>
            <w:tcW w:w="597" w:type="pct"/>
          </w:tcPr>
          <w:p w14:paraId="2BE3250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2556</w:t>
            </w:r>
          </w:p>
        </w:tc>
      </w:tr>
      <w:tr w:rsidR="00EE613A" w:rsidRPr="00EE613A" w14:paraId="2CF880EB" w14:textId="77777777" w:rsidTr="00C425A0">
        <w:trPr>
          <w:trHeight w:val="362"/>
        </w:trPr>
        <w:tc>
          <w:tcPr>
            <w:tcW w:w="530" w:type="pct"/>
          </w:tcPr>
          <w:p w14:paraId="3E4D964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62D3948F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785" w:type="pct"/>
            <w:vAlign w:val="bottom"/>
          </w:tcPr>
          <w:p w14:paraId="135AFEB0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597" w:type="pct"/>
          </w:tcPr>
          <w:p w14:paraId="2F8DE23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2546</w:t>
            </w:r>
          </w:p>
        </w:tc>
      </w:tr>
      <w:tr w:rsidR="00EE613A" w:rsidRPr="00EE613A" w14:paraId="3157AD6C" w14:textId="77777777" w:rsidTr="00C425A0">
        <w:trPr>
          <w:trHeight w:val="378"/>
        </w:trPr>
        <w:tc>
          <w:tcPr>
            <w:tcW w:w="530" w:type="pct"/>
          </w:tcPr>
          <w:p w14:paraId="147449B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523C2E65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785" w:type="pct"/>
            <w:vAlign w:val="bottom"/>
          </w:tcPr>
          <w:p w14:paraId="1F2EEA12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597" w:type="pct"/>
          </w:tcPr>
          <w:p w14:paraId="559D722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2544</w:t>
            </w:r>
          </w:p>
        </w:tc>
      </w:tr>
    </w:tbl>
    <w:p w14:paraId="6A05A809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799"/>
        <w:gridCol w:w="1391"/>
      </w:tblGrid>
      <w:tr w:rsidR="00EE613A" w:rsidRPr="00EE613A" w14:paraId="4760DA70" w14:textId="77777777" w:rsidTr="00C425A0">
        <w:trPr>
          <w:tblHeader/>
        </w:trPr>
        <w:tc>
          <w:tcPr>
            <w:tcW w:w="1098" w:type="pct"/>
            <w:shd w:val="clear" w:color="auto" w:fill="D9D9D9"/>
          </w:tcPr>
          <w:p w14:paraId="78AC743E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ตำแหน่งงาน </w:t>
            </w:r>
          </w:p>
        </w:tc>
        <w:tc>
          <w:tcPr>
            <w:tcW w:w="3147" w:type="pct"/>
            <w:shd w:val="clear" w:color="auto" w:fill="D9D9D9"/>
          </w:tcPr>
          <w:p w14:paraId="6502AB3B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55" w:type="pct"/>
            <w:shd w:val="clear" w:color="auto" w:fill="D9D9D9"/>
          </w:tcPr>
          <w:p w14:paraId="5013E8AD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EE613A" w:rsidRPr="00EE613A" w14:paraId="386D76FF" w14:textId="77777777" w:rsidTr="00C425A0">
        <w:tc>
          <w:tcPr>
            <w:tcW w:w="1098" w:type="pct"/>
            <w:shd w:val="clear" w:color="auto" w:fill="auto"/>
          </w:tcPr>
          <w:p w14:paraId="02A156E2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3147" w:type="pct"/>
          </w:tcPr>
          <w:p w14:paraId="158DC10B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55" w:type="pct"/>
            <w:shd w:val="clear" w:color="auto" w:fill="auto"/>
          </w:tcPr>
          <w:p w14:paraId="68966B82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</w:rPr>
              <w:t>2549</w:t>
            </w:r>
            <w:r w:rsidRPr="00EE613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EE613A" w:rsidRPr="00EE613A" w14:paraId="1F334200" w14:textId="77777777" w:rsidTr="00C425A0">
        <w:tc>
          <w:tcPr>
            <w:tcW w:w="1098" w:type="pct"/>
            <w:shd w:val="clear" w:color="auto" w:fill="auto"/>
          </w:tcPr>
          <w:p w14:paraId="6398A512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3147" w:type="pct"/>
          </w:tcPr>
          <w:p w14:paraId="4A27BEC1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55" w:type="pct"/>
            <w:shd w:val="clear" w:color="auto" w:fill="auto"/>
          </w:tcPr>
          <w:p w14:paraId="48AE2E31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</w:rPr>
              <w:t>2548</w:t>
            </w:r>
            <w:r w:rsidRPr="00EE613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8"/>
              </w:rPr>
              <w:t>2549</w:t>
            </w:r>
          </w:p>
        </w:tc>
      </w:tr>
    </w:tbl>
    <w:p w14:paraId="5A39BBE3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22CC40A3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EE613A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สถาปัตยกรรม</w:t>
      </w:r>
    </w:p>
    <w:p w14:paraId="54ED3FF6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EE613A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สถาปัตยกรรมพื้นถิ่น</w:t>
      </w:r>
    </w:p>
    <w:p w14:paraId="41C8F396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409"/>
        <w:gridCol w:w="1281"/>
      </w:tblGrid>
      <w:tr w:rsidR="00EE613A" w:rsidRPr="00EE613A" w14:paraId="6865ED35" w14:textId="77777777" w:rsidTr="00EE613A">
        <w:trPr>
          <w:trHeight w:val="341"/>
          <w:tblHeader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EE613A" w:rsidRPr="00EE613A" w:rsidRDefault="00EE613A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EE613A" w:rsidRPr="00EE613A" w:rsidRDefault="00EE613A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F4E78" w14:textId="77777777" w:rsidR="00EE613A" w:rsidRPr="00EE613A" w:rsidRDefault="00EE613A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D0D1A" w14:textId="77777777" w:rsidR="00EE613A" w:rsidRPr="00EE613A" w:rsidRDefault="00EE613A" w:rsidP="00C425A0">
            <w:pPr>
              <w:spacing w:after="0" w:line="240" w:lineRule="auto"/>
              <w:ind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91B9F" w14:textId="77777777" w:rsidR="00EE613A" w:rsidRPr="00EE613A" w:rsidRDefault="00EE613A" w:rsidP="00C425A0">
            <w:pPr>
              <w:spacing w:after="0" w:line="240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EE613A" w:rsidRPr="00EE613A" w14:paraId="348D8156" w14:textId="77777777" w:rsidTr="00EE6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pct"/>
            <w:shd w:val="clear" w:color="auto" w:fill="auto"/>
          </w:tcPr>
          <w:p w14:paraId="2263DC05" w14:textId="77777777" w:rsidR="00EE613A" w:rsidRPr="00EE613A" w:rsidRDefault="00EE613A" w:rsidP="00EE61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51B740A4" w14:textId="77777777" w:rsidR="00EE613A" w:rsidRP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3" w:type="pct"/>
            <w:shd w:val="clear" w:color="auto" w:fill="auto"/>
          </w:tcPr>
          <w:p w14:paraId="173D02AD" w14:textId="77777777" w:rsid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300F3FF5" w14:textId="77777777" w:rsidR="00EE613A" w:rsidRP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 25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62</w:t>
            </w:r>
          </w:p>
        </w:tc>
        <w:tc>
          <w:tcPr>
            <w:tcW w:w="1307" w:type="pct"/>
            <w:shd w:val="clear" w:color="auto" w:fill="auto"/>
          </w:tcPr>
          <w:p w14:paraId="67C44CCF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123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การออกแบบเบื้องต้น</w:t>
            </w:r>
          </w:p>
          <w:p w14:paraId="711020A0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122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การเขียนแบบทางสถาปัตยกรรม</w:t>
            </w:r>
          </w:p>
          <w:p w14:paraId="7E60B1A3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112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การออกแบบสถาปัตยกรรม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7AD547A6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131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การก่อสร้างอาคาร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4EAA2D36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114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ประวัติศาสตร์สถาปัตยกรรมตะวันออก</w:t>
            </w:r>
          </w:p>
          <w:p w14:paraId="638430B7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322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สถาปัตยกรรมไทย</w:t>
            </w:r>
          </w:p>
        </w:tc>
        <w:tc>
          <w:tcPr>
            <w:tcW w:w="695" w:type="pct"/>
            <w:shd w:val="clear" w:color="auto" w:fill="auto"/>
          </w:tcPr>
          <w:p w14:paraId="635A1A19" w14:textId="77777777" w:rsidR="00EE613A" w:rsidRPr="00EE613A" w:rsidRDefault="00EE613A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</w:tbl>
    <w:p w14:paraId="72A3D3EC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0B940D" w14:textId="77777777" w:rsidR="00EE613A" w:rsidRDefault="00EE61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4726238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EE613A" w:rsidRP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0FF23C84" w14:textId="77777777" w:rsidR="00EE613A" w:rsidRPr="00EE613A" w:rsidRDefault="00EE613A" w:rsidP="00EE613A">
      <w:pPr>
        <w:pStyle w:val="a6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</w:rPr>
        <w:t>. (</w:t>
      </w:r>
      <w:r w:rsidRPr="00EE613A">
        <w:rPr>
          <w:rFonts w:ascii="TH SarabunPSK" w:hAnsi="TH SarabunPSK" w:cs="TH SarabunPSK"/>
          <w:sz w:val="32"/>
          <w:szCs w:val="32"/>
        </w:rPr>
        <w:t>2546</w:t>
      </w:r>
      <w:r w:rsidRPr="00EE613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285432EA">
        <w:rPr>
          <w:rFonts w:ascii="TH SarabunPSK" w:hAnsi="TH SarabunPSK" w:cs="TH SarabunPSK"/>
          <w:sz w:val="32"/>
          <w:szCs w:val="32"/>
          <w:cs/>
          <w:lang w:val="th-TH"/>
        </w:rPr>
        <w:t>ตึกแถวผลผลิตทางกายภาพและวัฒนธรรมในชุมชนเมืองเก่า จังหวัดสงขลา</w:t>
      </w:r>
      <w:r w:rsidRPr="00EE613A">
        <w:rPr>
          <w:rFonts w:ascii="TH SarabunPSK" w:hAnsi="TH SarabunPSK" w:cs="TH SarabunPSK"/>
          <w:sz w:val="32"/>
          <w:szCs w:val="32"/>
          <w:cs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วิทยานิพนธ์ สถาปัตยกรรมศาสตรมหาบัณฑิต สาขาสถาปัตยกรรม คณะสถาปัตยกรรมศาสตร์ มหาวิทยาลัยศิลปากร</w:t>
      </w:r>
      <w:r w:rsidRPr="00EE613A">
        <w:rPr>
          <w:rFonts w:ascii="TH SarabunPSK" w:hAnsi="TH SarabunPSK" w:cs="TH SarabunPSK"/>
          <w:sz w:val="32"/>
          <w:szCs w:val="32"/>
          <w:cs/>
        </w:rPr>
        <w:t>.874.</w:t>
      </w:r>
    </w:p>
    <w:p w14:paraId="0E27B00A" w14:textId="77777777" w:rsid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EE613A" w:rsidRP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ผลงานที่เกี่ยวข้องกับวิทยานิพนธ์ ระดับปริญญาโท </w:t>
      </w:r>
    </w:p>
    <w:p w14:paraId="23803328" w14:textId="77777777" w:rsidR="00EE613A" w:rsidRPr="00EE613A" w:rsidRDefault="00EE613A" w:rsidP="285432EA">
      <w:pPr>
        <w:pStyle w:val="a4"/>
        <w:numPr>
          <w:ilvl w:val="0"/>
          <w:numId w:val="2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2546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“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วิวัฒนาการของตึกแถวในบริเวณถนนนครนอกและถนนนครใน จ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สงขลา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.”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ฮอมภูมิ 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สถาปัตยปาฐาะ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'47 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วิถีสถาปัตย์ วิถีชุมชน วิถีชาวบ้าน คณะสถาปัตยกรรมศาสตร์ มหาวิทยาลัยเชียงใหม่ ร่วมกับ คณะสถาปัตยกรรมศาสตร์ มหาวิทยาลัยศิลปากร เอกสารรวบรวมผลงานวิชาการ การประชุมทางวิชาการสถาปัตยกรรม ครั้งที่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>26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28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มกราคม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2548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ณ คณะสถาปัตยกรรมศาสตร์ มหาวิทยาลัยเชียงใหม่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 18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 18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60061E4C" w14:textId="77777777" w:rsid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EE613A" w:rsidRP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5.3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35706D87" w14:textId="77777777" w:rsidR="00EE613A" w:rsidRPr="00EE613A" w:rsidRDefault="00EE613A" w:rsidP="285432EA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EE613A">
        <w:rPr>
          <w:rFonts w:ascii="TH SarabunPSK" w:hAnsi="TH SarabunPSK" w:cs="TH SarabunPSK"/>
          <w:b/>
          <w:bCs/>
          <w:sz w:val="32"/>
          <w:szCs w:val="32"/>
          <w:lang w:bidi="th-TH"/>
        </w:rPr>
        <w:t> 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พลวัตวิถีชีวิตพื้นถิ่นของชุมชนและเรือนในลุ่มทะเลสาบสงขลา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วิทยานิพนธ์ปรัชญาดุษฎีบัณฑิต สาขาสิ่งแวดล้อมสรรค์สร้าง คณะสถาปัตยกรรมศาสตร์ มหาวิทยาลัยเกษตรศาสตร์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44EAFD9C" w14:textId="77777777" w:rsid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EE613A" w:rsidRP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ผลงานที่เกี่ยวข้องกับวิทยานิพนธ์ ระดับปริญญาเอก </w:t>
      </w:r>
    </w:p>
    <w:p w14:paraId="5A7C497B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"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การปรับตัวของวิถีชีวิตพื้นถิ่นที่ปรากฏในเรือนชุมชนไทยพุทธลุ่มทะเลสาบสงขลา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”</w:t>
      </w:r>
      <w:r w:rsidRPr="285432E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วารสารสงขลานครินทร์ ฉบับสังคมศาสตร์และมนุษยศาสตร์</w:t>
      </w:r>
      <w:r w:rsidRPr="00EE613A">
        <w:rPr>
          <w:rFonts w:ascii="TH SarabunPSK" w:hAnsi="TH SarabunPSK" w:cs="TH SarabunPSK"/>
          <w:sz w:val="32"/>
          <w:szCs w:val="32"/>
        </w:rPr>
        <w:t>, 2557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20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),</w:t>
      </w:r>
      <w:r w:rsidRPr="00EE613A">
        <w:rPr>
          <w:rFonts w:ascii="TH SarabunPSK" w:hAnsi="TH SarabunPSK" w:cs="TH SarabunPSK"/>
          <w:sz w:val="32"/>
          <w:szCs w:val="32"/>
        </w:rPr>
        <w:t>71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116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183C3921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"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การอ่าน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"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ความเปลี่ยนแปลงและหลากหลายของชุมชนและสถาปัตยกรรมพื้นถิ่น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.”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วารสารสังคมลุ่มน้ำโขง</w:t>
      </w:r>
      <w:r w:rsidRPr="00EE613A">
        <w:rPr>
          <w:rFonts w:ascii="TH SarabunPSK" w:hAnsi="TH SarabunPSK" w:cs="TH SarabunPSK"/>
          <w:sz w:val="32"/>
          <w:szCs w:val="32"/>
        </w:rPr>
        <w:t>, 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9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),</w:t>
      </w:r>
      <w:r w:rsidRPr="00EE613A">
        <w:rPr>
          <w:rFonts w:ascii="TH SarabunPSK" w:hAnsi="TH SarabunPSK" w:cs="TH SarabunPSK"/>
          <w:sz w:val="32"/>
          <w:szCs w:val="32"/>
        </w:rPr>
        <w:t>131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154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0776CB5C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 w:right="-472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“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ความเป็นอื่นของพื้นที่สาธารณะในวิถีชาวบ้านชุมชนทะเลน้อย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.”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ดำรงวิชาการ</w:t>
      </w:r>
      <w:r w:rsidRPr="00EE613A">
        <w:rPr>
          <w:rFonts w:ascii="TH SarabunPSK" w:hAnsi="TH SarabunPSK" w:cs="TH SarabunPSK"/>
          <w:sz w:val="32"/>
          <w:szCs w:val="32"/>
        </w:rPr>
        <w:t>, 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12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),</w:t>
      </w:r>
      <w:r w:rsidRPr="00EE613A">
        <w:rPr>
          <w:rFonts w:ascii="TH SarabunPSK" w:hAnsi="TH SarabunPSK" w:cs="TH SarabunPSK"/>
          <w:sz w:val="32"/>
          <w:szCs w:val="32"/>
        </w:rPr>
        <w:t>129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152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77E5C8BE" w14:textId="3D1B323D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</w:rPr>
        <w:t>  Chuapram,s.,King,R.,&amp; Panin,O.  Transformation of local living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EE613A">
        <w:rPr>
          <w:rFonts w:ascii="TH SarabunPSK" w:hAnsi="TH SarabunPSK" w:cs="TH SarabunPSK"/>
          <w:sz w:val="32"/>
          <w:szCs w:val="32"/>
        </w:rPr>
        <w:t>buddhist thai communities and vernacular houses around songkhla lake basin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a</w:t>
      </w:r>
      <w:r w:rsidRPr="285432EA">
        <w:rPr>
          <w:rFonts w:ascii="TH SarabunPSK" w:hAnsi="TH SarabunPSK" w:cs="TH SarabunPSK"/>
          <w:sz w:val="32"/>
          <w:szCs w:val="32"/>
        </w:rPr>
        <w:t>ce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285432EA">
        <w:rPr>
          <w:rFonts w:ascii="TH SarabunPSK" w:hAnsi="TH SarabunPSK" w:cs="TH SarabunPSK"/>
          <w:sz w:val="32"/>
          <w:szCs w:val="32"/>
        </w:rPr>
        <w:t>bs 2012 bangkok</w:t>
      </w:r>
      <w:r w:rsidRPr="00EE613A">
        <w:rPr>
          <w:rFonts w:ascii="TH SarabunPSK" w:hAnsi="TH SarabunPSK" w:cs="TH SarabunPSK"/>
          <w:sz w:val="32"/>
          <w:szCs w:val="32"/>
        </w:rPr>
        <w:t>, sukosol hotel, bangkok, thailand, 16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18 july, 2012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Procedia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-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Social and Behavioral Sciences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. </w:t>
      </w:r>
      <w:r w:rsidRPr="6DFB4A44">
        <w:rPr>
          <w:rFonts w:ascii="TH SarabunPSK" w:hAnsi="TH SarabunPSK" w:cs="TH SarabunPSK"/>
          <w:i/>
          <w:iCs/>
          <w:sz w:val="32"/>
          <w:szCs w:val="32"/>
        </w:rPr>
        <w:t xml:space="preserve">2012 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50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)</w:t>
      </w:r>
      <w:r w:rsidRPr="6DFB4A44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EE613A">
        <w:rPr>
          <w:rFonts w:ascii="TH SarabunPSK" w:hAnsi="TH SarabunPSK" w:cs="TH SarabunPSK"/>
          <w:sz w:val="32"/>
          <w:szCs w:val="32"/>
        </w:rPr>
        <w:t>42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EE613A">
        <w:rPr>
          <w:rFonts w:ascii="TH SarabunPSK" w:hAnsi="TH SarabunPSK" w:cs="TH SarabunPSK"/>
          <w:sz w:val="32"/>
          <w:szCs w:val="32"/>
        </w:rPr>
        <w:t>54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E613A">
        <w:rPr>
          <w:rFonts w:ascii="TH SarabunPSK" w:hAnsi="TH SarabunPSK" w:cs="TH SarabunPSK"/>
          <w:sz w:val="32"/>
          <w:szCs w:val="32"/>
        </w:rPr>
        <w:t>http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://</w:t>
      </w:r>
      <w:r w:rsidRPr="00EE613A">
        <w:rPr>
          <w:rFonts w:ascii="TH SarabunPSK" w:hAnsi="TH SarabunPSK" w:cs="TH SarabunPSK"/>
          <w:sz w:val="32"/>
          <w:szCs w:val="32"/>
        </w:rPr>
        <w:t>www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sciencedirect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com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science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journal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18770428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50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supp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C</w:t>
      </w:r>
    </w:p>
    <w:p w14:paraId="4B94D5A5" w14:textId="77777777" w:rsidR="00EE613A" w:rsidRPr="00EE613A" w:rsidRDefault="00EE613A" w:rsidP="00EE613A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</w:p>
    <w:p w14:paraId="044FD02B" w14:textId="77777777" w:rsidR="00EE613A" w:rsidRPr="00EE613A" w:rsidRDefault="00EE613A" w:rsidP="00EE613A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EE613A">
        <w:rPr>
          <w:rFonts w:ascii="TH SarabunPSK" w:hAnsi="TH SarabunPSK" w:cs="TH SarabunPSK" w:hint="cs"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FCBE5C7" w14:textId="77777777" w:rsidR="00EE613A" w:rsidRPr="00EE613A" w:rsidRDefault="00EE613A" w:rsidP="00EE613A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บทความวิชาการ ที่ตีพิมพ์เผยแพร่ในวารสารระดับนานาชาติ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6"/>
        <w:gridCol w:w="6400"/>
        <w:gridCol w:w="991"/>
        <w:gridCol w:w="997"/>
      </w:tblGrid>
      <w:tr w:rsidR="00EE613A" w:rsidRPr="00EE613A" w14:paraId="7579D1A5" w14:textId="77777777" w:rsidTr="6E7C9D0B">
        <w:trPr>
          <w:tblHeader/>
        </w:trPr>
        <w:tc>
          <w:tcPr>
            <w:tcW w:w="448" w:type="pct"/>
            <w:vMerge w:val="restart"/>
          </w:tcPr>
          <w:p w14:paraId="7F8A61F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473" w:type="pct"/>
            <w:vMerge w:val="restart"/>
          </w:tcPr>
          <w:p w14:paraId="76998E1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บทความวิชาการ</w:t>
            </w:r>
          </w:p>
          <w:p w14:paraId="6679D76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079" w:type="pct"/>
            <w:gridSpan w:val="2"/>
          </w:tcPr>
          <w:p w14:paraId="6D9C72A3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709853D4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EE613A" w:rsidRPr="00EE613A" w14:paraId="0015421A" w14:textId="77777777" w:rsidTr="6E7C9D0B">
        <w:tc>
          <w:tcPr>
            <w:tcW w:w="448" w:type="pct"/>
            <w:vMerge/>
          </w:tcPr>
          <w:p w14:paraId="3DEEC66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73" w:type="pct"/>
            <w:vMerge/>
          </w:tcPr>
          <w:p w14:paraId="3656B9AB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pct"/>
          </w:tcPr>
          <w:p w14:paraId="0247412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พ.ศ.</w:t>
            </w:r>
          </w:p>
        </w:tc>
        <w:tc>
          <w:tcPr>
            <w:tcW w:w="541" w:type="pct"/>
          </w:tcPr>
          <w:p w14:paraId="30497948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EE613A" w:rsidRPr="00EE613A" w14:paraId="718097DD" w14:textId="77777777" w:rsidTr="6E7C9D0B">
        <w:tc>
          <w:tcPr>
            <w:tcW w:w="448" w:type="pct"/>
          </w:tcPr>
          <w:p w14:paraId="649841BE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14:paraId="2CF37D89" w14:textId="1AA0BAF0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/>
                <w:sz w:val="28"/>
                <w:szCs w:val="28"/>
              </w:rPr>
              <w:t>Choawkeaw, J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.,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&amp; Chuapram, S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The identity of farmer houses in Thailand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: T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he case of Hua Sai district, Nakhorn Si Thammarat, the southern region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ISVS E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-J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ournal, 8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, 58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71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A67920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41" w:type="pct"/>
          </w:tcPr>
          <w:p w14:paraId="694EC3F4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ตุลาคม</w:t>
            </w:r>
          </w:p>
        </w:tc>
      </w:tr>
      <w:tr w:rsidR="00EE613A" w:rsidRPr="00EE613A" w14:paraId="103D1770" w14:textId="77777777" w:rsidTr="6E7C9D0B">
        <w:tc>
          <w:tcPr>
            <w:tcW w:w="448" w:type="pct"/>
          </w:tcPr>
          <w:p w14:paraId="18F999B5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2</w:t>
            </w:r>
          </w:p>
        </w:tc>
        <w:tc>
          <w:tcPr>
            <w:tcW w:w="3473" w:type="pct"/>
          </w:tcPr>
          <w:p w14:paraId="3A244F00" w14:textId="2ABC0BAB" w:rsidR="00EE613A" w:rsidRPr="00EE613A" w:rsidRDefault="00EE613A" w:rsidP="00C425A0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/>
                <w:sz w:val="28"/>
                <w:szCs w:val="28"/>
              </w:rPr>
              <w:t>Chuapram, S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&amp; Tapparut, T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Plurality of the vernacular houses of Orang Siam in the Northern States of Malaysia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EE61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ISVS E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-J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ournal, 9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, 34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46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EBD962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41" w:type="pct"/>
          </w:tcPr>
          <w:p w14:paraId="4CA9556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มกราคม</w:t>
            </w:r>
          </w:p>
        </w:tc>
      </w:tr>
    </w:tbl>
    <w:p w14:paraId="45FB0818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E200C4" w14:textId="77777777" w:rsidR="00EE613A" w:rsidRPr="00EE613A" w:rsidRDefault="00EE613A" w:rsidP="00EE613A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TCI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3"/>
        <w:gridCol w:w="5134"/>
        <w:gridCol w:w="1242"/>
        <w:gridCol w:w="868"/>
        <w:gridCol w:w="1257"/>
      </w:tblGrid>
      <w:tr w:rsidR="00EE613A" w:rsidRPr="00EE613A" w14:paraId="1C84EA26" w14:textId="77777777" w:rsidTr="6E7C9D0B">
        <w:trPr>
          <w:tblHeader/>
        </w:trPr>
        <w:tc>
          <w:tcPr>
            <w:tcW w:w="387" w:type="pct"/>
            <w:vMerge w:val="restart"/>
          </w:tcPr>
          <w:p w14:paraId="21E28C6C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786" w:type="pct"/>
            <w:vMerge w:val="restart"/>
          </w:tcPr>
          <w:p w14:paraId="1B3990B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บทความวิชาการ</w:t>
            </w:r>
          </w:p>
          <w:p w14:paraId="7AEC6A28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74" w:type="pct"/>
            <w:vMerge w:val="restart"/>
          </w:tcPr>
          <w:p w14:paraId="4AABE31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1153" w:type="pct"/>
            <w:gridSpan w:val="2"/>
          </w:tcPr>
          <w:p w14:paraId="7597C4C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242ED41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EE613A" w:rsidRPr="00EE613A" w14:paraId="6A63C9CC" w14:textId="77777777" w:rsidTr="6E7C9D0B">
        <w:tc>
          <w:tcPr>
            <w:tcW w:w="387" w:type="pct"/>
            <w:vMerge/>
          </w:tcPr>
          <w:p w14:paraId="049F31C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86" w:type="pct"/>
            <w:vMerge/>
          </w:tcPr>
          <w:p w14:paraId="53128261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4" w:type="pct"/>
            <w:vMerge/>
          </w:tcPr>
          <w:p w14:paraId="62486C05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" w:type="pct"/>
          </w:tcPr>
          <w:p w14:paraId="6A0638B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พ.ศ.</w:t>
            </w:r>
          </w:p>
        </w:tc>
        <w:tc>
          <w:tcPr>
            <w:tcW w:w="682" w:type="pct"/>
          </w:tcPr>
          <w:p w14:paraId="1342237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EE613A" w:rsidRPr="00EE613A" w14:paraId="30F3F868" w14:textId="77777777" w:rsidTr="6E7C9D0B">
        <w:tc>
          <w:tcPr>
            <w:tcW w:w="387" w:type="pct"/>
          </w:tcPr>
          <w:p w14:paraId="56B20A0C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786" w:type="pct"/>
          </w:tcPr>
          <w:p w14:paraId="74A2C8A1" w14:textId="2D8200F9" w:rsidR="00EE613A" w:rsidRPr="00EE613A" w:rsidRDefault="00EE613A" w:rsidP="00C425A0">
            <w:pPr>
              <w:ind w:hanging="65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  <w:lang w:val="th-TH"/>
              </w:rPr>
              <w:t>จิตติมา  พีระพัฒน์ และ สุภาวดี  เชื้อพราหมณ์</w:t>
            </w: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 (2565). “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ปัจจัยที่ส่งผลต่อ</w:t>
            </w: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 w:themeFill="background1"/>
                <w:cs/>
                <w:lang w:val="th-TH"/>
              </w:rPr>
              <w:t>การ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ดำรงอยู่ของตึกแถวเก่าในย่านชุมชนชาวจีน ถนนราชดำเนิน จังหวัดนครศรีธรรมราช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”.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val="th-TH"/>
              </w:rPr>
              <w:t>วารสารวิชาการคณะสถาปัตยกรรมศาสตร์ สถาบันเทคโนโลยีพระจอมเกล้าเจ้าคุณทหารลาดกระบัง,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24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(35), 19-36.</w:t>
            </w:r>
          </w:p>
        </w:tc>
        <w:tc>
          <w:tcPr>
            <w:tcW w:w="674" w:type="pct"/>
          </w:tcPr>
          <w:p w14:paraId="09A8D551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 xml:space="preserve">TCI </w:t>
            </w:r>
          </w:p>
          <w:p w14:paraId="69A324F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กลุ่ม 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471" w:type="pct"/>
          </w:tcPr>
          <w:p w14:paraId="1072DA9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682" w:type="pct"/>
          </w:tcPr>
          <w:p w14:paraId="2D98F6D6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มิถุนายน</w:t>
            </w:r>
          </w:p>
        </w:tc>
      </w:tr>
    </w:tbl>
    <w:p w14:paraId="4101652C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8C6DF6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96"/>
        <w:gridCol w:w="3218"/>
      </w:tblGrid>
      <w:tr w:rsidR="00EE613A" w:rsidRPr="00EE613A" w14:paraId="186F520C" w14:textId="77777777" w:rsidTr="00C425A0">
        <w:trPr>
          <w:trHeight w:val="163"/>
          <w:tblHeader/>
        </w:trPr>
        <w:tc>
          <w:tcPr>
            <w:tcW w:w="3254" w:type="pct"/>
          </w:tcPr>
          <w:p w14:paraId="05E50143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เกียรติคุณ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746" w:type="pct"/>
          </w:tcPr>
          <w:p w14:paraId="66C25AC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EE613A" w:rsidRPr="00EE613A" w14:paraId="0B0330C2" w14:textId="77777777" w:rsidTr="00C425A0">
        <w:tc>
          <w:tcPr>
            <w:tcW w:w="3254" w:type="pct"/>
          </w:tcPr>
          <w:p w14:paraId="73A9D0A7" w14:textId="77777777" w:rsidR="00EE613A" w:rsidRPr="00EE613A" w:rsidRDefault="00EE613A" w:rsidP="00C425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 xml:space="preserve">Fellow 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>FHEA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) : 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>PR276155</w:t>
            </w:r>
          </w:p>
        </w:tc>
        <w:tc>
          <w:tcPr>
            <w:tcW w:w="1746" w:type="pct"/>
          </w:tcPr>
          <w:p w14:paraId="5AA267B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2554</w:t>
            </w:r>
          </w:p>
        </w:tc>
      </w:tr>
    </w:tbl>
    <w:p w14:paraId="4B99056E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99C43A" w14:textId="77777777" w:rsidR="00F97D44" w:rsidRPr="00EE613A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EE613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D8A"/>
    <w:multiLevelType w:val="hybridMultilevel"/>
    <w:tmpl w:val="43BE5DCE"/>
    <w:lvl w:ilvl="0" w:tplc="63EE410A">
      <w:start w:val="1"/>
      <w:numFmt w:val="decimal"/>
      <w:lvlText w:val="%1)"/>
      <w:lvlJc w:val="left"/>
      <w:pPr>
        <w:ind w:left="153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0E481C24"/>
    <w:multiLevelType w:val="hybridMultilevel"/>
    <w:tmpl w:val="D602B386"/>
    <w:lvl w:ilvl="0" w:tplc="5E00AB6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B805E5"/>
    <w:multiLevelType w:val="hybridMultilevel"/>
    <w:tmpl w:val="EC480A72"/>
    <w:lvl w:ilvl="0" w:tplc="A11A144C">
      <w:start w:val="1"/>
      <w:numFmt w:val="decimal"/>
      <w:lvlText w:val="%1)"/>
      <w:lvlJc w:val="left"/>
      <w:pPr>
        <w:ind w:left="153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D073F2D"/>
    <w:multiLevelType w:val="hybridMultilevel"/>
    <w:tmpl w:val="CF880F42"/>
    <w:lvl w:ilvl="0" w:tplc="A11A144C">
      <w:start w:val="1"/>
      <w:numFmt w:val="decimal"/>
      <w:lvlText w:val="%1)"/>
      <w:lvlJc w:val="left"/>
      <w:pPr>
        <w:ind w:left="267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5A34170"/>
    <w:multiLevelType w:val="hybridMultilevel"/>
    <w:tmpl w:val="6D6AEEE4"/>
    <w:lvl w:ilvl="0" w:tplc="0809000F">
      <w:start w:val="1"/>
      <w:numFmt w:val="decimal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C421175"/>
    <w:multiLevelType w:val="hybridMultilevel"/>
    <w:tmpl w:val="6D5842A4"/>
    <w:lvl w:ilvl="0" w:tplc="1F0ECF8C">
      <w:start w:val="1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47625519">
    <w:abstractNumId w:val="4"/>
  </w:num>
  <w:num w:numId="2" w16cid:durableId="2019961493">
    <w:abstractNumId w:val="2"/>
  </w:num>
  <w:num w:numId="3" w16cid:durableId="2042778279">
    <w:abstractNumId w:val="3"/>
  </w:num>
  <w:num w:numId="4" w16cid:durableId="1139688752">
    <w:abstractNumId w:val="5"/>
  </w:num>
  <w:num w:numId="5" w16cid:durableId="827091239">
    <w:abstractNumId w:val="0"/>
  </w:num>
  <w:num w:numId="6" w16cid:durableId="7289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43"/>
    <w:rsid w:val="00196AEE"/>
    <w:rsid w:val="004B3D43"/>
    <w:rsid w:val="00AB310E"/>
    <w:rsid w:val="00CD3E0F"/>
    <w:rsid w:val="00EE613A"/>
    <w:rsid w:val="00F8788B"/>
    <w:rsid w:val="00F97D44"/>
    <w:rsid w:val="285432EA"/>
    <w:rsid w:val="50477A8A"/>
    <w:rsid w:val="6DFB4A44"/>
    <w:rsid w:val="6E7C9D0B"/>
    <w:rsid w:val="7F51C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487D"/>
  <w15:chartTrackingRefBased/>
  <w15:docId w15:val="{E7D14823-B8AE-432D-AE93-987BE8DC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13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E613A"/>
    <w:rPr>
      <w:color w:val="0000FF"/>
      <w:u w:val="single"/>
      <w:lang w:bidi="th-TH"/>
    </w:rPr>
  </w:style>
  <w:style w:type="paragraph" w:styleId="a4">
    <w:name w:val="Normal (Web)"/>
    <w:basedOn w:val="a"/>
    <w:uiPriority w:val="99"/>
    <w:qFormat/>
    <w:rsid w:val="00EE613A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table" w:styleId="a5">
    <w:name w:val="Table Grid"/>
    <w:basedOn w:val="a1"/>
    <w:qFormat/>
    <w:rsid w:val="00EE61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2025-07-23T04:19:00Z</dcterms:created>
  <dcterms:modified xsi:type="dcterms:W3CDTF">2025-07-23T04:19:00Z</dcterms:modified>
</cp:coreProperties>
</file>