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E26E3" w:rsidRPr="005E26E3" w:rsidRDefault="005E26E3" w:rsidP="00FB2F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55B015CA" wp14:editId="5F40D473">
            <wp:extent cx="501650" cy="779145"/>
            <wp:effectExtent l="0" t="0" r="0" b="0"/>
            <wp:docPr id="70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5E26E3" w:rsidRPr="005E26E3" w:rsidRDefault="005E26E3" w:rsidP="00FB2F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166FB423" w14:textId="77777777" w:rsidR="005E26E3" w:rsidRPr="005E26E3" w:rsidRDefault="005E26E3" w:rsidP="00FB2F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รองศาสตราจารย์ ดร.อภิชาต อธิไภริน</w:t>
      </w:r>
    </w:p>
    <w:p w14:paraId="0A37501D" w14:textId="77777777" w:rsidR="005E26E3" w:rsidRPr="005E26E3" w:rsidRDefault="005E26E3" w:rsidP="00FB2F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922"/>
        <w:gridCol w:w="1022"/>
        <w:gridCol w:w="2280"/>
      </w:tblGrid>
      <w:tr w:rsidR="005E26E3" w:rsidRPr="005E26E3" w14:paraId="559E831B" w14:textId="77777777" w:rsidTr="00814043">
        <w:tc>
          <w:tcPr>
            <w:tcW w:w="3210" w:type="pct"/>
          </w:tcPr>
          <w:p w14:paraId="536E17AC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4" w:type="pct"/>
          </w:tcPr>
          <w:p w14:paraId="37E86EF2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236" w:type="pct"/>
          </w:tcPr>
          <w:p w14:paraId="3A3AFD4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672832</w:t>
            </w:r>
          </w:p>
          <w:p w14:paraId="373920A9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22550266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apichart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at@wu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38"/>
        <w:gridCol w:w="3273"/>
        <w:gridCol w:w="2342"/>
        <w:gridCol w:w="2261"/>
      </w:tblGrid>
      <w:tr w:rsidR="005E26E3" w:rsidRPr="005E26E3" w14:paraId="466600EB" w14:textId="77777777" w:rsidTr="00814043">
        <w:trPr>
          <w:trHeight w:val="373"/>
        </w:trPr>
        <w:tc>
          <w:tcPr>
            <w:tcW w:w="726" w:type="pct"/>
            <w:shd w:val="clear" w:color="auto" w:fill="D9D9D9"/>
          </w:tcPr>
          <w:p w14:paraId="3D8CD3D2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776" w:type="pct"/>
            <w:shd w:val="clear" w:color="auto" w:fill="D9D9D9"/>
          </w:tcPr>
          <w:p w14:paraId="0BD4003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สาขาวิชา/</w:t>
            </w:r>
          </w:p>
        </w:tc>
        <w:tc>
          <w:tcPr>
            <w:tcW w:w="1271" w:type="pct"/>
            <w:shd w:val="clear" w:color="auto" w:fill="D9D9D9"/>
          </w:tcPr>
          <w:p w14:paraId="2DD77DB0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227" w:type="pct"/>
            <w:shd w:val="clear" w:color="auto" w:fill="D9D9D9"/>
          </w:tcPr>
          <w:p w14:paraId="04453AA5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E26E3" w:rsidRPr="005E26E3" w14:paraId="20773560" w14:textId="77777777" w:rsidTr="00814043">
        <w:trPr>
          <w:trHeight w:val="427"/>
        </w:trPr>
        <w:tc>
          <w:tcPr>
            <w:tcW w:w="726" w:type="pct"/>
          </w:tcPr>
          <w:p w14:paraId="6D21501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776" w:type="pct"/>
          </w:tcPr>
          <w:p w14:paraId="4CD4A81E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271" w:type="pct"/>
          </w:tcPr>
          <w:p w14:paraId="0D26D21A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1227" w:type="pct"/>
          </w:tcPr>
          <w:p w14:paraId="5AA267B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2554</w:t>
            </w:r>
          </w:p>
        </w:tc>
      </w:tr>
      <w:tr w:rsidR="005E26E3" w:rsidRPr="005E26E3" w14:paraId="121A5169" w14:textId="77777777" w:rsidTr="00814043">
        <w:trPr>
          <w:trHeight w:val="373"/>
        </w:trPr>
        <w:tc>
          <w:tcPr>
            <w:tcW w:w="726" w:type="pct"/>
          </w:tcPr>
          <w:p w14:paraId="67A7708F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776" w:type="pct"/>
          </w:tcPr>
          <w:p w14:paraId="3369FF3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271" w:type="pct"/>
          </w:tcPr>
          <w:p w14:paraId="7C5E6371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1227" w:type="pct"/>
          </w:tcPr>
          <w:p w14:paraId="2F8DE23B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02EB378F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15"/>
        <w:gridCol w:w="3923"/>
        <w:gridCol w:w="2276"/>
      </w:tblGrid>
      <w:tr w:rsidR="005E26E3" w:rsidRPr="005E26E3" w14:paraId="0B357D1B" w14:textId="77777777" w:rsidTr="00814043">
        <w:trPr>
          <w:trHeight w:val="378"/>
        </w:trPr>
        <w:tc>
          <w:tcPr>
            <w:tcW w:w="1636" w:type="pct"/>
            <w:shd w:val="clear" w:color="auto" w:fill="D9D9D9"/>
          </w:tcPr>
          <w:p w14:paraId="3BED2E51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129" w:type="pct"/>
            <w:shd w:val="clear" w:color="auto" w:fill="D9D9D9"/>
          </w:tcPr>
          <w:p w14:paraId="6502AB3B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1235" w:type="pct"/>
            <w:shd w:val="clear" w:color="auto" w:fill="D9D9D9"/>
          </w:tcPr>
          <w:p w14:paraId="5013E8A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E26E3" w:rsidRPr="005E26E3" w14:paraId="651ED930" w14:textId="77777777" w:rsidTr="00814043">
        <w:trPr>
          <w:trHeight w:val="378"/>
        </w:trPr>
        <w:tc>
          <w:tcPr>
            <w:tcW w:w="1636" w:type="pct"/>
            <w:shd w:val="clear" w:color="auto" w:fill="auto"/>
          </w:tcPr>
          <w:p w14:paraId="7D653949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รักษาการแทนคณบดี </w:t>
            </w:r>
          </w:p>
        </w:tc>
        <w:tc>
          <w:tcPr>
            <w:tcW w:w="2129" w:type="pct"/>
          </w:tcPr>
          <w:p w14:paraId="49287214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235" w:type="pct"/>
            <w:shd w:val="clear" w:color="auto" w:fill="auto"/>
          </w:tcPr>
          <w:p w14:paraId="518E4805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5E26E3" w:rsidRPr="005E26E3" w14:paraId="07E2B982" w14:textId="77777777" w:rsidTr="00814043">
        <w:trPr>
          <w:trHeight w:val="378"/>
        </w:trPr>
        <w:tc>
          <w:tcPr>
            <w:tcW w:w="1636" w:type="pct"/>
            <w:shd w:val="clear" w:color="auto" w:fill="auto"/>
          </w:tcPr>
          <w:p w14:paraId="273CF877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หัวหน้าสาขาเภสัชกรรมอุตสาหการ</w:t>
            </w:r>
          </w:p>
        </w:tc>
        <w:tc>
          <w:tcPr>
            <w:tcW w:w="2129" w:type="pct"/>
          </w:tcPr>
          <w:p w14:paraId="4E07EB9A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235" w:type="pct"/>
            <w:shd w:val="clear" w:color="auto" w:fill="auto"/>
          </w:tcPr>
          <w:p w14:paraId="6A7997EC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</w:tr>
      <w:tr w:rsidR="005E26E3" w:rsidRPr="005E26E3" w14:paraId="5DDF5490" w14:textId="77777777" w:rsidTr="00814043">
        <w:trPr>
          <w:trHeight w:val="393"/>
        </w:trPr>
        <w:tc>
          <w:tcPr>
            <w:tcW w:w="1636" w:type="pct"/>
          </w:tcPr>
          <w:p w14:paraId="02A156E2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129" w:type="pct"/>
          </w:tcPr>
          <w:p w14:paraId="4DA940B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235" w:type="pct"/>
          </w:tcPr>
          <w:p w14:paraId="6BA18E90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2558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5E26E3" w:rsidRPr="005E26E3" w14:paraId="6A649782" w14:textId="77777777" w:rsidTr="00814043">
        <w:trPr>
          <w:trHeight w:val="378"/>
        </w:trPr>
        <w:tc>
          <w:tcPr>
            <w:tcW w:w="1636" w:type="pct"/>
          </w:tcPr>
          <w:p w14:paraId="6398A512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129" w:type="pct"/>
          </w:tcPr>
          <w:p w14:paraId="4A48BF17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235" w:type="pct"/>
          </w:tcPr>
          <w:p w14:paraId="20052C4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2554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ธ.ค.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</w:tbl>
    <w:p w14:paraId="6A05A809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A6703D8" w14:textId="77777777" w:rsidR="005E26E3" w:rsidRPr="005E26E3" w:rsidRDefault="005E26E3" w:rsidP="00FB2F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1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5E26E3">
        <w:rPr>
          <w:rFonts w:ascii="TH SarabunPSK" w:eastAsia="TH Sarabun PSK" w:hAnsi="TH SarabunPSK" w:cs="TH SarabunPSK"/>
          <w:sz w:val="32"/>
          <w:szCs w:val="32"/>
        </w:rPr>
        <w:t>Pharmaceutical Biotechnology</w:t>
      </w:r>
    </w:p>
    <w:p w14:paraId="46F2F9D5" w14:textId="77777777" w:rsidR="005E26E3" w:rsidRPr="005E26E3" w:rsidRDefault="005E26E3" w:rsidP="00FB2F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2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5E26E3">
        <w:rPr>
          <w:rFonts w:ascii="TH SarabunPSK" w:eastAsia="TH Sarabun PSK" w:hAnsi="TH SarabunPSK" w:cs="TH SarabunPSK"/>
          <w:sz w:val="32"/>
          <w:szCs w:val="32"/>
        </w:rPr>
        <w:t>Pharmaceutical Chemistry</w:t>
      </w:r>
    </w:p>
    <w:p w14:paraId="47DF0C10" w14:textId="77777777" w:rsidR="005E26E3" w:rsidRPr="005E26E3" w:rsidRDefault="005E26E3" w:rsidP="00FB2F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3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5E26E3">
        <w:rPr>
          <w:rFonts w:ascii="TH SarabunPSK" w:eastAsia="TH Sarabun PSK" w:hAnsi="TH SarabunPSK" w:cs="TH SarabunPSK"/>
          <w:sz w:val="32"/>
          <w:szCs w:val="32"/>
        </w:rPr>
        <w:t>Molecular Biology</w:t>
      </w:r>
    </w:p>
    <w:p w14:paraId="5A39BBE3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7"/>
        <w:gridCol w:w="1878"/>
        <w:gridCol w:w="2230"/>
        <w:gridCol w:w="2449"/>
        <w:gridCol w:w="1100"/>
      </w:tblGrid>
      <w:tr w:rsidR="005E26E3" w:rsidRPr="005E26E3" w14:paraId="4F072AD5" w14:textId="77777777" w:rsidTr="005E26E3">
        <w:trPr>
          <w:tblHeader/>
        </w:trPr>
        <w:tc>
          <w:tcPr>
            <w:tcW w:w="845" w:type="pct"/>
            <w:shd w:val="clear" w:color="auto" w:fill="D9D9D9"/>
          </w:tcPr>
          <w:p w14:paraId="183CA32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19" w:type="pct"/>
            <w:shd w:val="clear" w:color="auto" w:fill="D9D9D9"/>
          </w:tcPr>
          <w:p w14:paraId="63B3DD76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10" w:type="pct"/>
            <w:shd w:val="clear" w:color="auto" w:fill="D9D9D9"/>
          </w:tcPr>
          <w:p w14:paraId="3AEF4F08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329" w:type="pct"/>
            <w:shd w:val="clear" w:color="auto" w:fill="D9D9D9"/>
          </w:tcPr>
          <w:p w14:paraId="3F7D0D1A" w14:textId="77777777" w:rsidR="005E26E3" w:rsidRPr="005E26E3" w:rsidRDefault="005E26E3" w:rsidP="00FB2F6C">
            <w:pPr>
              <w:spacing w:after="0" w:line="276" w:lineRule="auto"/>
              <w:ind w:left="-103" w:right="-110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97" w:type="pct"/>
            <w:shd w:val="clear" w:color="auto" w:fill="D9D9D9"/>
          </w:tcPr>
          <w:p w14:paraId="54691B9F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E26E3" w:rsidRPr="005E26E3" w14:paraId="2444C0FE" w14:textId="77777777" w:rsidTr="005E26E3">
        <w:tc>
          <w:tcPr>
            <w:tcW w:w="845" w:type="pct"/>
            <w:shd w:val="clear" w:color="auto" w:fill="auto"/>
          </w:tcPr>
          <w:p w14:paraId="02D04205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4894926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36471C6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28FABF4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48547530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220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36275BEE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734752A8" w14:textId="77777777" w:rsidTr="005E26E3">
        <w:tc>
          <w:tcPr>
            <w:tcW w:w="845" w:type="pct"/>
            <w:shd w:val="clear" w:color="auto" w:fill="auto"/>
          </w:tcPr>
          <w:p w14:paraId="6C7E9035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471A041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5E36BBB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2364D85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046659DB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221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ยาและผลิตภัณฑ์สุขภาพในชีวิตประจำวัน</w:t>
            </w:r>
          </w:p>
        </w:tc>
        <w:tc>
          <w:tcPr>
            <w:tcW w:w="597" w:type="pct"/>
            <w:shd w:val="clear" w:color="auto" w:fill="auto"/>
          </w:tcPr>
          <w:p w14:paraId="2C89A4C8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1710C272" w14:textId="77777777" w:rsidTr="005E26E3">
        <w:tc>
          <w:tcPr>
            <w:tcW w:w="845" w:type="pct"/>
            <w:shd w:val="clear" w:color="auto" w:fill="auto"/>
          </w:tcPr>
          <w:p w14:paraId="2B24BEF0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BDA4998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605F9F9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0B52BE5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04F7B915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320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6AF5B4E0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094E8ECA" w14:textId="77777777" w:rsidTr="005E26E3">
        <w:tc>
          <w:tcPr>
            <w:tcW w:w="845" w:type="pct"/>
            <w:shd w:val="clear" w:color="auto" w:fill="auto"/>
          </w:tcPr>
          <w:p w14:paraId="704446C4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19E797C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563094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5A4CE03D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6FD90CFF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เภสัชวิเคราะห์</w:t>
            </w:r>
          </w:p>
        </w:tc>
        <w:tc>
          <w:tcPr>
            <w:tcW w:w="597" w:type="pct"/>
            <w:shd w:val="clear" w:color="auto" w:fill="auto"/>
          </w:tcPr>
          <w:p w14:paraId="5CFC271A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3113049F" w14:textId="77777777" w:rsidTr="005E26E3">
        <w:tc>
          <w:tcPr>
            <w:tcW w:w="845" w:type="pct"/>
            <w:shd w:val="clear" w:color="auto" w:fill="auto"/>
          </w:tcPr>
          <w:p w14:paraId="63D4838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2ECD89F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52FC76BC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77F067E3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A997C14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60FBB051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ปฏิบัติการเภสัชวิเคราะห์</w:t>
            </w:r>
          </w:p>
        </w:tc>
        <w:tc>
          <w:tcPr>
            <w:tcW w:w="597" w:type="pct"/>
            <w:shd w:val="clear" w:color="auto" w:fill="auto"/>
          </w:tcPr>
          <w:p w14:paraId="2000078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508444CA" w14:textId="77777777" w:rsidTr="005E26E3">
        <w:tc>
          <w:tcPr>
            <w:tcW w:w="845" w:type="pct"/>
            <w:shd w:val="clear" w:color="auto" w:fill="auto"/>
          </w:tcPr>
          <w:p w14:paraId="726DF01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643343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6320C82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2BA0010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30E05133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52EE5B96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97" w:type="pct"/>
            <w:shd w:val="clear" w:color="auto" w:fill="auto"/>
          </w:tcPr>
          <w:p w14:paraId="2E703DB5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13B4ACDE" w14:textId="77777777" w:rsidTr="005E26E3">
        <w:tc>
          <w:tcPr>
            <w:tcW w:w="845" w:type="pct"/>
            <w:shd w:val="clear" w:color="auto" w:fill="auto"/>
          </w:tcPr>
          <w:p w14:paraId="544B35E4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2A031F4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198F0E28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3C2C2DC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7FDD659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63D91312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324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การควบคุมคุณภาพทางเภสัชกรรม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348D28F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593481AD" w14:textId="77777777" w:rsidTr="005E26E3">
        <w:tc>
          <w:tcPr>
            <w:tcW w:w="845" w:type="pct"/>
            <w:shd w:val="clear" w:color="auto" w:fill="auto"/>
          </w:tcPr>
          <w:p w14:paraId="2185A219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C86A50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54AE8DE1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BB91BC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704ED360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0F19F3D4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325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ปฏิบัติการการควบคุมคุณภาพทางเภสัชกรรม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35647D53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6A5CA05D" w14:textId="77777777" w:rsidTr="005E26E3">
        <w:tc>
          <w:tcPr>
            <w:tcW w:w="845" w:type="pct"/>
            <w:shd w:val="clear" w:color="auto" w:fill="auto"/>
          </w:tcPr>
          <w:p w14:paraId="30877482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7E3B550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31CADC52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C916C5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0083209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5FDCB167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410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97" w:type="pct"/>
            <w:shd w:val="clear" w:color="auto" w:fill="auto"/>
          </w:tcPr>
          <w:p w14:paraId="79472499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07B9F577" w14:textId="77777777" w:rsidTr="005E26E3">
        <w:tc>
          <w:tcPr>
            <w:tcW w:w="845" w:type="pct"/>
            <w:shd w:val="clear" w:color="auto" w:fill="auto"/>
          </w:tcPr>
          <w:p w14:paraId="07E89E76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7BAF9B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10E9A2A8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A26F5A9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94902E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19252410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ยาชีววัตถุบำบัด</w:t>
            </w:r>
          </w:p>
        </w:tc>
        <w:tc>
          <w:tcPr>
            <w:tcW w:w="597" w:type="pct"/>
            <w:shd w:val="clear" w:color="auto" w:fill="auto"/>
          </w:tcPr>
          <w:p w14:paraId="3EA95ED9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4210C398" w14:textId="77777777" w:rsidTr="005E26E3">
        <w:tc>
          <w:tcPr>
            <w:tcW w:w="845" w:type="pct"/>
            <w:shd w:val="clear" w:color="auto" w:fill="auto"/>
          </w:tcPr>
          <w:p w14:paraId="42C080C8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6442966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B8BAB3A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08CD6E6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2B5143D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569A73C7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517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7DA04FB8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6AEB1150" w14:textId="77777777" w:rsidTr="005E26E3">
        <w:tc>
          <w:tcPr>
            <w:tcW w:w="845" w:type="pct"/>
            <w:shd w:val="clear" w:color="auto" w:fill="auto"/>
          </w:tcPr>
          <w:p w14:paraId="56CD9AD8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06552CF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F949CC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75EDBC8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21CA5B44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548B5F8F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518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ปฏิบัติการเทคโนโลยีชีวภาพทางเภสัชกรรม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090609DA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63D56616" w14:textId="77777777" w:rsidTr="005E26E3">
        <w:tc>
          <w:tcPr>
            <w:tcW w:w="845" w:type="pct"/>
            <w:shd w:val="clear" w:color="auto" w:fill="auto"/>
          </w:tcPr>
          <w:p w14:paraId="3C6DEDA9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3CF1881F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2DB947FE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37812829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สาขานวัตกรรมยาและเครื่องสำอาง</w:t>
            </w:r>
          </w:p>
          <w:p w14:paraId="7F49D894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29" w:type="pct"/>
            <w:shd w:val="clear" w:color="auto" w:fill="auto"/>
          </w:tcPr>
          <w:p w14:paraId="0CCEE817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20ACEB56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2CD9DC94" w14:textId="77777777" w:rsidTr="005E26E3">
        <w:tc>
          <w:tcPr>
            <w:tcW w:w="845" w:type="pct"/>
            <w:shd w:val="clear" w:color="auto" w:fill="auto"/>
          </w:tcPr>
          <w:p w14:paraId="2AE14CA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3105E569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46B540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B3BB3ED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สาขานวัตกรรมยาและเครื่องสำอาง</w:t>
            </w:r>
          </w:p>
          <w:p w14:paraId="213B6490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29" w:type="pct"/>
            <w:shd w:val="clear" w:color="auto" w:fill="auto"/>
          </w:tcPr>
          <w:p w14:paraId="4A4C8875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712E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3D92E705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30760179" w14:textId="77777777" w:rsidTr="005E26E3">
        <w:tc>
          <w:tcPr>
            <w:tcW w:w="845" w:type="pct"/>
            <w:shd w:val="clear" w:color="auto" w:fill="auto"/>
          </w:tcPr>
          <w:p w14:paraId="3C6C59A2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FAD9EC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AFA0AE2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25E5AA3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สาขานวัตกรรมยาและเครื่องสำอาง</w:t>
            </w:r>
          </w:p>
          <w:p w14:paraId="7B369F8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29" w:type="pct"/>
            <w:shd w:val="clear" w:color="auto" w:fill="auto"/>
          </w:tcPr>
          <w:p w14:paraId="11A68A5A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920E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</w:tc>
        <w:tc>
          <w:tcPr>
            <w:tcW w:w="597" w:type="pct"/>
            <w:shd w:val="clear" w:color="auto" w:fill="auto"/>
          </w:tcPr>
          <w:p w14:paraId="3F1E1179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4416A040" w14:textId="77777777" w:rsidTr="005E26E3">
        <w:tc>
          <w:tcPr>
            <w:tcW w:w="845" w:type="pct"/>
            <w:shd w:val="clear" w:color="auto" w:fill="auto"/>
          </w:tcPr>
          <w:p w14:paraId="1F1751D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6EF9E80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10CAF8FC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5BD93C5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สาขานวัตกรรมยาและเครื่องสำอาง</w:t>
            </w:r>
          </w:p>
          <w:p w14:paraId="2ACE8D36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29" w:type="pct"/>
            <w:shd w:val="clear" w:color="auto" w:fill="auto"/>
          </w:tcPr>
          <w:p w14:paraId="614C924D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5AC2038B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4A7E77F7" w14:textId="77777777" w:rsidTr="005E26E3">
        <w:tc>
          <w:tcPr>
            <w:tcW w:w="845" w:type="pct"/>
            <w:shd w:val="clear" w:color="auto" w:fill="auto"/>
          </w:tcPr>
          <w:p w14:paraId="52C40511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696A578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42C1B3F3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BA3127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17E14F3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04CBBCEB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334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เภสัชวิเคราะห์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0C1DDACE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4B0C9CC0" w14:textId="77777777" w:rsidTr="005E26E3">
        <w:tc>
          <w:tcPr>
            <w:tcW w:w="845" w:type="pct"/>
            <w:shd w:val="clear" w:color="auto" w:fill="auto"/>
          </w:tcPr>
          <w:p w14:paraId="2B356032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564A486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438124A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07813F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03433DE9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0C49FD65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4914293B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2A7C4D00" w14:textId="77777777" w:rsidTr="005E26E3">
        <w:tc>
          <w:tcPr>
            <w:tcW w:w="845" w:type="pct"/>
            <w:shd w:val="clear" w:color="auto" w:fill="auto"/>
          </w:tcPr>
          <w:p w14:paraId="69ACE72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5740988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F0C318D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57C6DAE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51D8510A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731D4BAA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5407745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38B57936" w14:textId="77777777" w:rsidTr="005E26E3">
        <w:tc>
          <w:tcPr>
            <w:tcW w:w="845" w:type="pct"/>
            <w:shd w:val="clear" w:color="auto" w:fill="auto"/>
          </w:tcPr>
          <w:p w14:paraId="51711768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3B9F941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3C596DE5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1A2C90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277E017C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63129090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333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เภสัชวิเคราะห์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2122829A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16A84B14" w14:textId="77777777" w:rsidTr="005E26E3">
        <w:tc>
          <w:tcPr>
            <w:tcW w:w="845" w:type="pct"/>
            <w:shd w:val="clear" w:color="auto" w:fill="auto"/>
          </w:tcPr>
          <w:p w14:paraId="6F7680A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E87A439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409C4E80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7BA5D44B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7E902D2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554D571F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334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เภสัชวิเคราะห์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505F4E78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32366928" w14:textId="77777777" w:rsidTr="005E26E3">
        <w:tc>
          <w:tcPr>
            <w:tcW w:w="845" w:type="pct"/>
            <w:shd w:val="clear" w:color="auto" w:fill="auto"/>
          </w:tcPr>
          <w:p w14:paraId="0565CE5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3A8BAE2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5F20DF21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4733E0A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741BBB5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323C91B9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97" w:type="pct"/>
            <w:shd w:val="clear" w:color="auto" w:fill="auto"/>
          </w:tcPr>
          <w:p w14:paraId="053533B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5E26E3" w:rsidRPr="005E26E3" w14:paraId="384A0286" w14:textId="77777777" w:rsidTr="005E26E3">
        <w:tc>
          <w:tcPr>
            <w:tcW w:w="845" w:type="pct"/>
            <w:shd w:val="clear" w:color="auto" w:fill="auto"/>
          </w:tcPr>
          <w:p w14:paraId="24128DE1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2689470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2C9F3627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9BA0D1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8B8149A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066C91C3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48783A87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197DFC2A" w14:textId="77777777" w:rsidTr="005E26E3">
        <w:tc>
          <w:tcPr>
            <w:tcW w:w="845" w:type="pct"/>
            <w:shd w:val="clear" w:color="auto" w:fill="auto"/>
          </w:tcPr>
          <w:p w14:paraId="3248E5F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72F68B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3FD436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1C2A186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18C62F9B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37C6A1F4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เทคโนโลยีชีวภาพทางเภสัชกรรมขั้นสูง</w:t>
            </w:r>
          </w:p>
        </w:tc>
        <w:tc>
          <w:tcPr>
            <w:tcW w:w="597" w:type="pct"/>
            <w:shd w:val="clear" w:color="auto" w:fill="auto"/>
          </w:tcPr>
          <w:p w14:paraId="6FC08BB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2559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45504BF9" w14:textId="77777777" w:rsidTr="005E26E3">
        <w:tc>
          <w:tcPr>
            <w:tcW w:w="845" w:type="pct"/>
            <w:shd w:val="clear" w:color="auto" w:fill="auto"/>
          </w:tcPr>
          <w:p w14:paraId="756C6B9E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7DDF109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B3ABF50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28307B4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6AF988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6C187EEA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523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597" w:type="pct"/>
            <w:shd w:val="clear" w:color="auto" w:fill="auto"/>
          </w:tcPr>
          <w:p w14:paraId="01874695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2555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6215AA4D" w14:textId="77777777" w:rsidTr="005E26E3">
        <w:tc>
          <w:tcPr>
            <w:tcW w:w="845" w:type="pct"/>
            <w:shd w:val="clear" w:color="auto" w:fill="auto"/>
          </w:tcPr>
          <w:p w14:paraId="53635CC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0824EA2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564CAA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38D5D0B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2A53DED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77718C01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533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ความคงสภาพของเภสัชภัณฑ์</w:t>
            </w:r>
          </w:p>
        </w:tc>
        <w:tc>
          <w:tcPr>
            <w:tcW w:w="597" w:type="pct"/>
            <w:shd w:val="clear" w:color="auto" w:fill="auto"/>
          </w:tcPr>
          <w:p w14:paraId="2F98F6E4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2555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0C5A27BC" w14:textId="77777777" w:rsidTr="005E26E3">
        <w:trPr>
          <w:trHeight w:val="552"/>
        </w:trPr>
        <w:tc>
          <w:tcPr>
            <w:tcW w:w="845" w:type="pct"/>
            <w:shd w:val="clear" w:color="auto" w:fill="auto"/>
          </w:tcPr>
          <w:p w14:paraId="7532EF24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B31199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4687CB06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5E94F06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5169CE70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1D75135C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0899302E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435A0F1C" w14:textId="77777777" w:rsidTr="005E26E3">
        <w:tc>
          <w:tcPr>
            <w:tcW w:w="845" w:type="pct"/>
            <w:shd w:val="clear" w:color="auto" w:fill="auto"/>
          </w:tcPr>
          <w:p w14:paraId="5A0919C5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6ADB210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678E2290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7F933E9E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ปรัชญาดุษฎีบัณฑิต สาขาวิทยาการด้านยาและเครื่องสำอาง</w:t>
            </w:r>
          </w:p>
          <w:p w14:paraId="45412973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329" w:type="pct"/>
            <w:shd w:val="clear" w:color="auto" w:fill="auto"/>
          </w:tcPr>
          <w:p w14:paraId="466DA479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4F29B8B1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58AB730F" w14:textId="77777777" w:rsidTr="005E26E3">
        <w:tc>
          <w:tcPr>
            <w:tcW w:w="845" w:type="pct"/>
            <w:shd w:val="clear" w:color="auto" w:fill="auto"/>
          </w:tcPr>
          <w:p w14:paraId="2CF5E675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B8CCE3D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37211D05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DD9C6C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ปรัชญาดุษฎีบัณฑิต สาขาวิทยาการด้านยาและเครื่องสำอาง</w:t>
            </w:r>
          </w:p>
          <w:p w14:paraId="4A49212C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329" w:type="pct"/>
            <w:shd w:val="clear" w:color="auto" w:fill="auto"/>
          </w:tcPr>
          <w:p w14:paraId="286987CA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931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</w:tc>
        <w:tc>
          <w:tcPr>
            <w:tcW w:w="597" w:type="pct"/>
            <w:shd w:val="clear" w:color="auto" w:fill="auto"/>
          </w:tcPr>
          <w:p w14:paraId="50FD5312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2561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</w:tbl>
    <w:p w14:paraId="41C8F396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0C817BD0" w14:textId="77777777" w:rsidR="005E26E3" w:rsidRPr="005E26E3" w:rsidRDefault="005E26E3" w:rsidP="00FB2F6C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59D2CD97" w14:textId="77777777" w:rsidR="005E26E3" w:rsidRPr="005E26E3" w:rsidRDefault="005E26E3" w:rsidP="00FB2F6C">
      <w:pPr>
        <w:pStyle w:val="a9"/>
        <w:numPr>
          <w:ilvl w:val="0"/>
          <w:numId w:val="3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Effects of the missense mutations and the anticancer drug cisplatin on ubiquitination of BRCA1 RING finger domain</w:t>
      </w:r>
    </w:p>
    <w:p w14:paraId="72A3D3EC" w14:textId="77777777" w:rsidR="00FB2F6C" w:rsidRDefault="00FB2F6C" w:rsidP="00FB2F6C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7E67B53" w14:textId="77777777" w:rsidR="005E26E3" w:rsidRPr="005E26E3" w:rsidRDefault="005E26E3" w:rsidP="00FB2F6C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12D1C08F" w14:textId="77777777" w:rsidR="005E26E3" w:rsidRPr="005E26E3" w:rsidRDefault="005E26E3" w:rsidP="00FB2F6C">
      <w:pPr>
        <w:numPr>
          <w:ilvl w:val="0"/>
          <w:numId w:val="12"/>
        </w:numPr>
        <w:tabs>
          <w:tab w:val="left" w:pos="2160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7ABB9283">
        <w:rPr>
          <w:rFonts w:ascii="TH SarabunPSK" w:eastAsia="TH Sarabun PSK" w:hAnsi="TH SarabunPSK" w:cs="TH SarabunPSK"/>
          <w:b/>
          <w:bCs/>
          <w:sz w:val="32"/>
          <w:szCs w:val="32"/>
        </w:rPr>
        <w:t>Atipairin, A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7ABB9283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5E26E3">
        <w:rPr>
          <w:rFonts w:ascii="TH SarabunPSK" w:eastAsia="TH Sarabun PSK" w:hAnsi="TH SarabunPSK" w:cs="TH SarabunPSK"/>
          <w:sz w:val="32"/>
          <w:szCs w:val="32"/>
        </w:rPr>
        <w:t xml:space="preserve"> Canyuk, B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Pr="005E26E3">
        <w:rPr>
          <w:rFonts w:ascii="TH SarabunPSK" w:eastAsia="TH Sarabun PSK" w:hAnsi="TH SarabunPSK" w:cs="TH SarabunPSK"/>
          <w:sz w:val="32"/>
          <w:szCs w:val="32"/>
        </w:rPr>
        <w:t>&amp; Ratanaphan, A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5E26E3">
        <w:rPr>
          <w:rFonts w:ascii="TH SarabunPSK" w:eastAsia="TH Sarabun PSK" w:hAnsi="TH SarabunPSK" w:cs="TH SarabunPSK"/>
          <w:sz w:val="32"/>
          <w:szCs w:val="32"/>
        </w:rPr>
        <w:t>2011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5E26E3">
        <w:rPr>
          <w:rFonts w:ascii="TH SarabunPSK" w:eastAsia="TH Sarabun PSK" w:hAnsi="TH SarabunPSK" w:cs="TH SarabunPSK"/>
          <w:sz w:val="32"/>
          <w:szCs w:val="32"/>
        </w:rPr>
        <w:t>Substitution of aspartic acid with glutamic acid at position 67 of the BRCA1 ring domain retains ubiquitin ligase activity and zinc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5E26E3">
        <w:rPr>
          <w:rFonts w:ascii="TH SarabunPSK" w:eastAsia="TH Sarabun PSK" w:hAnsi="TH SarabunPSK" w:cs="TH SarabunPSK"/>
          <w:sz w:val="32"/>
          <w:szCs w:val="32"/>
        </w:rPr>
        <w:t>II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5E26E3">
        <w:rPr>
          <w:rFonts w:ascii="TH SarabunPSK" w:eastAsia="TH Sarabun PSK" w:hAnsi="TH SarabunPSK" w:cs="TH SarabunPSK"/>
          <w:sz w:val="32"/>
          <w:szCs w:val="32"/>
        </w:rPr>
        <w:t>binding with a reduced transition temperature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</w:rPr>
        <w:t>Journal of Biological Inorganic Chemistry, 16</w:t>
      </w:r>
      <w:r w:rsidRPr="688DF883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688DF883">
        <w:rPr>
          <w:rFonts w:ascii="TH SarabunPSK" w:eastAsia="TH Sarabun PSK" w:hAnsi="TH SarabunPSK" w:cs="TH SarabunPSK"/>
          <w:sz w:val="32"/>
          <w:szCs w:val="32"/>
        </w:rPr>
        <w:t>2</w:t>
      </w:r>
      <w:r w:rsidRPr="688DF883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217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226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A239E9D" w14:textId="77777777" w:rsidR="005E26E3" w:rsidRPr="005E26E3" w:rsidRDefault="005E26E3" w:rsidP="00FB2F6C">
      <w:pPr>
        <w:tabs>
          <w:tab w:val="left" w:pos="2160"/>
        </w:tabs>
        <w:spacing w:after="0" w:line="276" w:lineRule="auto"/>
        <w:ind w:left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https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5E26E3">
        <w:rPr>
          <w:rFonts w:ascii="TH SarabunPSK" w:eastAsia="TH Sarabun PSK" w:hAnsi="TH SarabunPSK" w:cs="TH SarabunPSK"/>
          <w:sz w:val="32"/>
          <w:szCs w:val="32"/>
        </w:rPr>
        <w:t>doi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org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5E26E3">
        <w:rPr>
          <w:rFonts w:ascii="TH SarabunPSK" w:eastAsia="TH Sarabun PSK" w:hAnsi="TH SarabunPSK" w:cs="TH SarabunPSK"/>
          <w:sz w:val="32"/>
          <w:szCs w:val="32"/>
        </w:rPr>
        <w:t>10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1007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5E26E3">
        <w:rPr>
          <w:rFonts w:ascii="TH SarabunPSK" w:eastAsia="TH Sarabun PSK" w:hAnsi="TH SarabunPSK" w:cs="TH SarabunPSK"/>
          <w:sz w:val="32"/>
          <w:szCs w:val="32"/>
        </w:rPr>
        <w:t>s00775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010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0718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y</w:t>
      </w:r>
    </w:p>
    <w:p w14:paraId="0336090F" w14:textId="77777777" w:rsidR="005E26E3" w:rsidRPr="005E26E3" w:rsidRDefault="005E26E3" w:rsidP="00FB2F6C">
      <w:pPr>
        <w:numPr>
          <w:ilvl w:val="0"/>
          <w:numId w:val="12"/>
        </w:numPr>
        <w:tabs>
          <w:tab w:val="left" w:pos="2160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7ABB9283">
        <w:rPr>
          <w:rFonts w:ascii="TH SarabunPSK" w:eastAsia="TH Sarabun PSK" w:hAnsi="TH SarabunPSK" w:cs="TH SarabunPSK"/>
          <w:b/>
          <w:bCs/>
          <w:sz w:val="32"/>
          <w:szCs w:val="32"/>
        </w:rPr>
        <w:t>Atipairin, A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Canyuk, B.,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5E26E3">
        <w:rPr>
          <w:rFonts w:ascii="TH SarabunPSK" w:eastAsia="TH Sarabun PSK" w:hAnsi="TH SarabunPSK" w:cs="TH SarabunPSK"/>
          <w:sz w:val="32"/>
          <w:szCs w:val="32"/>
        </w:rPr>
        <w:t>&amp; Ratanaphan, A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5E26E3">
        <w:rPr>
          <w:rFonts w:ascii="TH SarabunPSK" w:eastAsia="TH Sarabun PSK" w:hAnsi="TH SarabunPSK" w:cs="TH SarabunPSK"/>
          <w:sz w:val="32"/>
          <w:szCs w:val="32"/>
        </w:rPr>
        <w:t>2011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5E26E3">
        <w:rPr>
          <w:rFonts w:ascii="TH SarabunPSK" w:eastAsia="TH Sarabun PSK" w:hAnsi="TH SarabunPSK" w:cs="TH SarabunPSK"/>
          <w:sz w:val="32"/>
          <w:szCs w:val="32"/>
        </w:rPr>
        <w:t>The ring heterodimer BRCA1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BARD1 is a ubiquitin ligase inactivated by the platinum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based anticancer drugs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</w:rPr>
        <w:t>Breast Cancer Research and Treatment, 126</w:t>
      </w:r>
      <w:r w:rsidRPr="688DF883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688DF883">
        <w:rPr>
          <w:rFonts w:ascii="TH SarabunPSK" w:eastAsia="TH Sarabun PSK" w:hAnsi="TH SarabunPSK" w:cs="TH SarabunPSK"/>
          <w:sz w:val="32"/>
          <w:szCs w:val="32"/>
        </w:rPr>
        <w:t>1</w:t>
      </w:r>
      <w:r w:rsidRPr="688DF883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203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209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6BCB0364" w14:textId="77777777" w:rsidR="005E26E3" w:rsidRPr="005E26E3" w:rsidRDefault="005E26E3" w:rsidP="00FB2F6C">
      <w:pPr>
        <w:tabs>
          <w:tab w:val="left" w:pos="2160"/>
        </w:tabs>
        <w:spacing w:after="0" w:line="276" w:lineRule="auto"/>
        <w:ind w:left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https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5E26E3">
        <w:rPr>
          <w:rFonts w:ascii="TH SarabunPSK" w:eastAsia="TH Sarabun PSK" w:hAnsi="TH SarabunPSK" w:cs="TH SarabunPSK"/>
          <w:sz w:val="32"/>
          <w:szCs w:val="32"/>
        </w:rPr>
        <w:t>doi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org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5E26E3">
        <w:rPr>
          <w:rFonts w:ascii="TH SarabunPSK" w:eastAsia="TH Sarabun PSK" w:hAnsi="TH SarabunPSK" w:cs="TH SarabunPSK"/>
          <w:sz w:val="32"/>
          <w:szCs w:val="32"/>
        </w:rPr>
        <w:t>10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1074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5E26E3">
        <w:rPr>
          <w:rFonts w:ascii="TH SarabunPSK" w:eastAsia="TH Sarabun PSK" w:hAnsi="TH SarabunPSK" w:cs="TH SarabunPSK"/>
          <w:sz w:val="32"/>
          <w:szCs w:val="32"/>
        </w:rPr>
        <w:t>jbc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C000881200</w:t>
      </w:r>
    </w:p>
    <w:p w14:paraId="46E90ABF" w14:textId="46CD8B8C" w:rsidR="005E26E3" w:rsidRPr="005E26E3" w:rsidRDefault="005E26E3" w:rsidP="00FB2F6C">
      <w:pPr>
        <w:numPr>
          <w:ilvl w:val="0"/>
          <w:numId w:val="12"/>
        </w:numPr>
        <w:tabs>
          <w:tab w:val="left" w:pos="2160"/>
        </w:tabs>
        <w:spacing w:after="0" w:line="276" w:lineRule="auto"/>
        <w:ind w:left="709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7ABB9283">
        <w:rPr>
          <w:rFonts w:ascii="TH SarabunPSK" w:eastAsia="TH Sarabun PSK" w:hAnsi="TH SarabunPSK" w:cs="TH SarabunPSK"/>
          <w:b/>
          <w:bCs/>
          <w:sz w:val="32"/>
          <w:szCs w:val="32"/>
        </w:rPr>
        <w:t>Atipairin, A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Canyuk, B.,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5E26E3">
        <w:rPr>
          <w:rFonts w:ascii="TH SarabunPSK" w:eastAsia="TH Sarabun PSK" w:hAnsi="TH SarabunPSK" w:cs="TH SarabunPSK"/>
          <w:sz w:val="32"/>
          <w:szCs w:val="32"/>
        </w:rPr>
        <w:t>&amp; Ratanaphan, A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5E26E3">
        <w:rPr>
          <w:rFonts w:ascii="TH SarabunPSK" w:eastAsia="TH Sarabun PSK" w:hAnsi="TH SarabunPSK" w:cs="TH SarabunPSK"/>
          <w:sz w:val="32"/>
          <w:szCs w:val="32"/>
        </w:rPr>
        <w:t>2010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5E26E3">
        <w:rPr>
          <w:rFonts w:ascii="TH SarabunPSK" w:eastAsia="TH Sarabun PSK" w:hAnsi="TH SarabunPSK" w:cs="TH SarabunPSK"/>
          <w:sz w:val="32"/>
          <w:szCs w:val="32"/>
        </w:rPr>
        <w:t>Cisplatin affects the conformation of apo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form, not holo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form, of BRCA1 ring finger domain and confers thermal stability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</w:rPr>
        <w:t>Chemistry and Biodiversity, 7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(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</w:rPr>
        <w:t>8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)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1949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1967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4D374AF" w14:textId="77777777" w:rsidR="005E26E3" w:rsidRPr="005E26E3" w:rsidRDefault="005E26E3" w:rsidP="00FB2F6C">
      <w:pPr>
        <w:tabs>
          <w:tab w:val="left" w:pos="2160"/>
        </w:tabs>
        <w:spacing w:after="0" w:line="276" w:lineRule="auto"/>
        <w:ind w:left="709"/>
        <w:jc w:val="both"/>
        <w:rPr>
          <w:rFonts w:ascii="TH SarabunPSK" w:eastAsia="TH Sarabun PSK" w:hAnsi="TH SarabunPSK" w:cs="TH SarabunPSK"/>
          <w:sz w:val="32"/>
          <w:szCs w:val="32"/>
        </w:rPr>
      </w:pPr>
      <w:hyperlink r:id="rId6"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https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://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doi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org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10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1002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cbdv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200900308</w:t>
        </w:r>
      </w:hyperlink>
    </w:p>
    <w:p w14:paraId="0D0B940D" w14:textId="77777777" w:rsidR="005E26E3" w:rsidRPr="005E26E3" w:rsidRDefault="005E26E3" w:rsidP="00FB2F6C">
      <w:pPr>
        <w:tabs>
          <w:tab w:val="left" w:pos="2160"/>
        </w:tabs>
        <w:spacing w:after="0" w:line="276" w:lineRule="auto"/>
        <w:ind w:left="709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44FD02B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="006A44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ผลงานทางวิชาการย้อนหลัง 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7270FFF9" w14:textId="77777777" w:rsidR="005E26E3" w:rsidRPr="005E26E3" w:rsidRDefault="005E26E3" w:rsidP="00FB2F6C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บทความวิจัยหรือบทความวิชาการที่ตีพิมพ์ในวารสารวิชาการระดับนานาชาติที่มีอยู่ในฐานข้อมูล ตามประกาศ ก.พ.อ.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5574"/>
        <w:gridCol w:w="1100"/>
        <w:gridCol w:w="1462"/>
      </w:tblGrid>
      <w:tr w:rsidR="005E26E3" w:rsidRPr="005E26E3" w14:paraId="0341E444" w14:textId="77777777" w:rsidTr="688DF883">
        <w:trPr>
          <w:trHeight w:val="35"/>
          <w:tblHeader/>
        </w:trPr>
        <w:tc>
          <w:tcPr>
            <w:tcW w:w="880" w:type="dxa"/>
          </w:tcPr>
          <w:p w14:paraId="7F8A61F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5574" w:type="dxa"/>
          </w:tcPr>
          <w:p w14:paraId="7FCFCAE0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1100" w:type="dxa"/>
          </w:tcPr>
          <w:p w14:paraId="70D8C2E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1462" w:type="dxa"/>
          </w:tcPr>
          <w:p w14:paraId="30497948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5E26E3" w:rsidRPr="005E26E3" w14:paraId="7904D834" w14:textId="77777777" w:rsidTr="688DF883">
        <w:trPr>
          <w:trHeight w:val="2520"/>
        </w:trPr>
        <w:tc>
          <w:tcPr>
            <w:tcW w:w="880" w:type="dxa"/>
          </w:tcPr>
          <w:p w14:paraId="649841BE" w14:textId="77777777" w:rsidR="005E26E3" w:rsidRPr="005E26E3" w:rsidRDefault="0024369E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5574" w:type="dxa"/>
          </w:tcPr>
          <w:p w14:paraId="4A40CBBF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Ogunsile,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Sawatdee,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Uchiyama, J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005E26E3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methicillin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resistant </w:t>
            </w:r>
            <w:r w:rsidRPr="005E26E3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 xml:space="preserve">staphylococcus </w:t>
            </w:r>
          </w:p>
          <w:p w14:paraId="40B2C37B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7ABB92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aureus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and antibiofilm activity of new peptides produced by a </w:t>
            </w:r>
            <w:r w:rsidRPr="7ABB9283">
              <w:rPr>
                <w:rFonts w:ascii="TH SarabunPSK" w:eastAsia="TH Sarabun PSK" w:hAnsi="TH SarabunPSK" w:cs="TH SarabunPSK"/>
                <w:sz w:val="28"/>
                <w:szCs w:val="28"/>
              </w:rPr>
              <w:t>brevibacillus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strain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ABB92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PeerJ, 11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e16143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7717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peerj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16143</w:t>
            </w:r>
          </w:p>
        </w:tc>
        <w:tc>
          <w:tcPr>
            <w:tcW w:w="1100" w:type="dxa"/>
          </w:tcPr>
          <w:p w14:paraId="4AA77832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62" w:type="dxa"/>
          </w:tcPr>
          <w:p w14:paraId="694EC3F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5E26E3" w:rsidRPr="005E26E3" w14:paraId="79CBF32D" w14:textId="77777777" w:rsidTr="688DF883">
        <w:tc>
          <w:tcPr>
            <w:tcW w:w="880" w:type="dxa"/>
          </w:tcPr>
          <w:p w14:paraId="18F999B5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574" w:type="dxa"/>
          </w:tcPr>
          <w:p w14:paraId="56CBE09B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Suzuki,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Murakami, H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Uchiyama, J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Sato, R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Takemura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Uchiyama, 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Ogata,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Sogawa, K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Ishida, H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5E26E3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Matsushita, O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&amp; Nagai,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Exploratory study of volatile fatty acids and the rumen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and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gut microbiota of dairy cows in a single farm, with respect to subclinical infection with bovine leukemia virus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Annals of Microbiology, 73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31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7CC64CF0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1186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s13213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023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01737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14:paraId="310F524B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62" w:type="dxa"/>
          </w:tcPr>
          <w:p w14:paraId="7E4589B5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5E26E3" w:rsidRPr="005E26E3" w14:paraId="1E5C9707" w14:textId="77777777" w:rsidTr="688DF883">
        <w:tc>
          <w:tcPr>
            <w:tcW w:w="880" w:type="dxa"/>
          </w:tcPr>
          <w:p w14:paraId="5FCD5EC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574" w:type="dxa"/>
          </w:tcPr>
          <w:p w14:paraId="5A11481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Hutapea,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Nisoa,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Atmospheric and room temperature plasma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ARTP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mutagenesis improved the 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MRSA activity of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brevibacillus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SPR20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Molecular Sciences, 24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15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12016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20C6C8EF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ijms241512016</w:t>
            </w:r>
          </w:p>
        </w:tc>
        <w:tc>
          <w:tcPr>
            <w:tcW w:w="1100" w:type="dxa"/>
          </w:tcPr>
          <w:p w14:paraId="4771EC2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62" w:type="dxa"/>
          </w:tcPr>
          <w:p w14:paraId="58E60B31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กรกฏาคม</w:t>
            </w:r>
          </w:p>
        </w:tc>
      </w:tr>
      <w:tr w:rsidR="005E26E3" w:rsidRPr="005E26E3" w14:paraId="61372502" w14:textId="77777777" w:rsidTr="688DF883">
        <w:tc>
          <w:tcPr>
            <w:tcW w:w="880" w:type="dxa"/>
          </w:tcPr>
          <w:p w14:paraId="2598DEE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574" w:type="dxa"/>
          </w:tcPr>
          <w:p w14:paraId="16FD456B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Hutapea,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688DF8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Purification and characterization of novel 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MRSA peptides produced by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Brevibacillus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SPR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Molecules, 27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23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8452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0EF75FA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molecules27238452</w:t>
            </w:r>
          </w:p>
        </w:tc>
        <w:tc>
          <w:tcPr>
            <w:tcW w:w="1100" w:type="dxa"/>
          </w:tcPr>
          <w:p w14:paraId="3EBD962F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62" w:type="dxa"/>
          </w:tcPr>
          <w:p w14:paraId="7D0DFE3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5E26E3" w:rsidRPr="005E26E3" w14:paraId="05F85D2D" w14:textId="77777777" w:rsidTr="688DF883">
        <w:tc>
          <w:tcPr>
            <w:tcW w:w="880" w:type="dxa"/>
          </w:tcPr>
          <w:p w14:paraId="78941E4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5574" w:type="dxa"/>
          </w:tcPr>
          <w:p w14:paraId="38A57588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Muenraya, 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Sawatdee,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Srichana,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Silver nanoparticles conjugated with colistin enhanced the antimicrobial activity against gram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negative bacteria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Molecules, 27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18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5780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47014920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hyperlink r:id="rId7"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molecules27185780</w:t>
              </w:r>
            </w:hyperlink>
          </w:p>
        </w:tc>
        <w:tc>
          <w:tcPr>
            <w:tcW w:w="1100" w:type="dxa"/>
          </w:tcPr>
          <w:p w14:paraId="1072DA9B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62" w:type="dxa"/>
          </w:tcPr>
          <w:p w14:paraId="311EF84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5E26E3" w:rsidRPr="005E26E3" w14:paraId="11626116" w14:textId="77777777" w:rsidTr="688DF883">
        <w:tc>
          <w:tcPr>
            <w:tcW w:w="880" w:type="dxa"/>
          </w:tcPr>
          <w:p w14:paraId="29B4EA11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574" w:type="dxa"/>
          </w:tcPr>
          <w:p w14:paraId="092164FF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Chinnawong, &amp;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Wanganuttara,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Identification and characterization of a potential antimicrobial peptide isolated from soi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l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Brevibacillus 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sp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WUL10 and its activity against MRSA pathogens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Tropical Medicine and Infectious Disease, 7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93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39D63062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tropicalmed7060093</w:t>
            </w:r>
          </w:p>
        </w:tc>
        <w:tc>
          <w:tcPr>
            <w:tcW w:w="1100" w:type="dxa"/>
          </w:tcPr>
          <w:p w14:paraId="49183AF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62" w:type="dxa"/>
          </w:tcPr>
          <w:p w14:paraId="2D98F6D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5E26E3" w:rsidRPr="005E26E3" w14:paraId="1DE4848A" w14:textId="77777777" w:rsidTr="688DF883">
        <w:tc>
          <w:tcPr>
            <w:tcW w:w="880" w:type="dxa"/>
          </w:tcPr>
          <w:p w14:paraId="75697EEC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7</w:t>
            </w:r>
          </w:p>
        </w:tc>
        <w:tc>
          <w:tcPr>
            <w:tcW w:w="5574" w:type="dxa"/>
          </w:tcPr>
          <w:p w14:paraId="0E8EA9E3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Nisoa,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Wanganuttara,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&amp; Chinnawong,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Enhanced antibacterial activity of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brevibacillus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SPR19 by atmospheric and room temperature plasma mutagenesis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ARTP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Scientia Pharmaceutica,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90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025A503D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ijms241512016</w:t>
            </w:r>
          </w:p>
        </w:tc>
        <w:tc>
          <w:tcPr>
            <w:tcW w:w="1100" w:type="dxa"/>
          </w:tcPr>
          <w:p w14:paraId="3D1CD35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62" w:type="dxa"/>
          </w:tcPr>
          <w:p w14:paraId="7E87814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5E26E3" w:rsidRPr="005E26E3" w14:paraId="45CA8145" w14:textId="77777777" w:rsidTr="688DF883">
        <w:tc>
          <w:tcPr>
            <w:tcW w:w="880" w:type="dxa"/>
          </w:tcPr>
          <w:p w14:paraId="44B0A208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5574" w:type="dxa"/>
          </w:tcPr>
          <w:p w14:paraId="6D4ABE4F" w14:textId="0CFCC33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Sae Yoon,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&amp; Sawatdee,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 development of red palm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Cosmetics, 9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73F576D4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cosmetics9010003</w:t>
            </w:r>
          </w:p>
        </w:tc>
        <w:tc>
          <w:tcPr>
            <w:tcW w:w="1100" w:type="dxa"/>
          </w:tcPr>
          <w:p w14:paraId="3A67920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462" w:type="dxa"/>
          </w:tcPr>
          <w:p w14:paraId="72168290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5E26E3" w:rsidRPr="005E26E3" w14:paraId="2A12F7DD" w14:textId="77777777" w:rsidTr="688DF883">
        <w:tc>
          <w:tcPr>
            <w:tcW w:w="880" w:type="dxa"/>
          </w:tcPr>
          <w:p w14:paraId="2B2B730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5574" w:type="dxa"/>
          </w:tcPr>
          <w:p w14:paraId="0A3D784E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&amp;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Promising 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MRSA activity o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 brevibacillus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isolated from soil and strain improvement by UV mutagenesis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Scientia Pharmaceutica, 89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366B8C46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scipharm89010001</w:t>
            </w:r>
          </w:p>
        </w:tc>
        <w:tc>
          <w:tcPr>
            <w:tcW w:w="1100" w:type="dxa"/>
          </w:tcPr>
          <w:p w14:paraId="6C49877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462" w:type="dxa"/>
          </w:tcPr>
          <w:p w14:paraId="38770A4F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5E26E3" w:rsidRPr="005E26E3" w14:paraId="16731498" w14:textId="77777777" w:rsidTr="688DF883">
        <w:trPr>
          <w:trHeight w:val="2160"/>
        </w:trPr>
        <w:tc>
          <w:tcPr>
            <w:tcW w:w="880" w:type="dxa"/>
          </w:tcPr>
          <w:p w14:paraId="5D36975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5574" w:type="dxa"/>
          </w:tcPr>
          <w:p w14:paraId="2DC27D46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Sawatdee,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Rakkumnerd,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Suriyaphol, O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Harding, D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Muenraya, 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&amp; Harding, 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Preparation and physicochemical characterization of sildenafil cocrystals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Advanced Pharmaceutical Technology &amp; Research, 12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, 408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419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420B2BE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4103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japtr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japtr_72_21</w:t>
            </w:r>
          </w:p>
        </w:tc>
        <w:tc>
          <w:tcPr>
            <w:tcW w:w="1100" w:type="dxa"/>
          </w:tcPr>
          <w:p w14:paraId="6BDC132C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462" w:type="dxa"/>
          </w:tcPr>
          <w:p w14:paraId="4E952928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</w:tbl>
    <w:p w14:paraId="0E27B00A" w14:textId="77777777" w:rsidR="005E26E3" w:rsidRPr="005E26E3" w:rsidRDefault="005E26E3" w:rsidP="00FB2F6C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5E26E3" w:rsidRPr="005E26E3" w:rsidRDefault="005E26E3" w:rsidP="00FB2F6C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pPr w:leftFromText="180" w:rightFromText="180" w:vertAnchor="text" w:tblpY="145"/>
        <w:tblW w:w="8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874"/>
      </w:tblGrid>
      <w:tr w:rsidR="005E26E3" w:rsidRPr="0024369E" w14:paraId="186F520C" w14:textId="77777777" w:rsidTr="0024369E">
        <w:tc>
          <w:tcPr>
            <w:tcW w:w="7933" w:type="dxa"/>
            <w:shd w:val="clear" w:color="auto" w:fill="D9D9D9"/>
          </w:tcPr>
          <w:p w14:paraId="05E50143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874" w:type="dxa"/>
            <w:shd w:val="clear" w:color="auto" w:fill="D9D9D9"/>
          </w:tcPr>
          <w:p w14:paraId="0247412B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E26E3" w:rsidRPr="0024369E" w14:paraId="568CE1F0" w14:textId="77777777" w:rsidTr="0024369E">
        <w:tc>
          <w:tcPr>
            <w:tcW w:w="7933" w:type="dxa"/>
          </w:tcPr>
          <w:p w14:paraId="70CB1E8D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PR177573</w:t>
            </w:r>
          </w:p>
        </w:tc>
        <w:tc>
          <w:tcPr>
            <w:tcW w:w="874" w:type="dxa"/>
          </w:tcPr>
          <w:p w14:paraId="13953512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5E26E3" w:rsidRPr="0024369E" w14:paraId="2EBA0B55" w14:textId="77777777" w:rsidTr="0024369E">
        <w:tc>
          <w:tcPr>
            <w:tcW w:w="7933" w:type="dxa"/>
          </w:tcPr>
          <w:p w14:paraId="33B2DFA9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Songnaka, N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FAculty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STudent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FAST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teams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Continuing LAAAMP Awardees 2019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874" w:type="dxa"/>
          </w:tcPr>
          <w:p w14:paraId="3A8C3C2C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5E26E3" w:rsidRPr="0024369E" w14:paraId="33FEBF2E" w14:textId="77777777" w:rsidTr="0024369E">
        <w:tc>
          <w:tcPr>
            <w:tcW w:w="7933" w:type="dxa"/>
          </w:tcPr>
          <w:p w14:paraId="09CCF7F7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Songnaka, N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FAculty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STudent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FAST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teams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New LAAAMP Awardees 2018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874" w:type="dxa"/>
          </w:tcPr>
          <w:p w14:paraId="297A2372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5E26E3" w:rsidRPr="0024369E" w14:paraId="25B0FF8E" w14:textId="77777777" w:rsidTr="0024369E">
        <w:tc>
          <w:tcPr>
            <w:tcW w:w="7933" w:type="dxa"/>
          </w:tcPr>
          <w:p w14:paraId="752550F6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อภิชาต อธิไภริน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อาจารย์ดีเด่นด้านการวิจัย สำนักวิชาเภสัชศาสตร์ มหาวิทยาลัยวลัยลักษณ์</w:t>
            </w:r>
          </w:p>
        </w:tc>
        <w:tc>
          <w:tcPr>
            <w:tcW w:w="874" w:type="dxa"/>
          </w:tcPr>
          <w:p w14:paraId="06DD658C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5E26E3" w:rsidRPr="0024369E" w14:paraId="249EB870" w14:textId="77777777" w:rsidTr="0024369E">
        <w:tc>
          <w:tcPr>
            <w:tcW w:w="7933" w:type="dxa"/>
          </w:tcPr>
          <w:p w14:paraId="79F76F42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Hirun, N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Guest Editor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Walailak Journal of Science and Technology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Vol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14 No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9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2017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Special Issue on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Pharmaceutical Sciences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874" w:type="dxa"/>
          </w:tcPr>
          <w:p w14:paraId="56A583AE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5E26E3" w:rsidRPr="0024369E" w14:paraId="0805A241" w14:textId="77777777" w:rsidTr="0024369E">
        <w:tc>
          <w:tcPr>
            <w:tcW w:w="7933" w:type="dxa"/>
          </w:tcPr>
          <w:p w14:paraId="6777F5F7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Sriamornsak, P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</w:t>
            </w: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  Atipairin, A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.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Guest Editor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 Walailak Journal of Science and Technology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Vol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13 No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10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2016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Special Issue on Pharmacy and Pharmaceutical Sciences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874" w:type="dxa"/>
          </w:tcPr>
          <w:p w14:paraId="364F5B80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5E26E3" w:rsidRPr="0024369E" w14:paraId="62D3B821" w14:textId="77777777" w:rsidTr="0024369E">
        <w:tc>
          <w:tcPr>
            <w:tcW w:w="7933" w:type="dxa"/>
          </w:tcPr>
          <w:p w14:paraId="04D4E53F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, Canyuk, B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Ratanaphan, A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“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Effects of the missense mutations and the anticancer drug cisplatin on ubiquitination of BRCA1 RING finger domain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”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The Outstanding PhD Thesis Award 2011</w:t>
            </w:r>
          </w:p>
        </w:tc>
        <w:tc>
          <w:tcPr>
            <w:tcW w:w="874" w:type="dxa"/>
          </w:tcPr>
          <w:p w14:paraId="04D266D9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2555</w:t>
            </w:r>
          </w:p>
        </w:tc>
      </w:tr>
      <w:tr w:rsidR="005E26E3" w:rsidRPr="0024369E" w14:paraId="1964D711" w14:textId="77777777" w:rsidTr="0024369E">
        <w:tc>
          <w:tcPr>
            <w:tcW w:w="7933" w:type="dxa"/>
          </w:tcPr>
          <w:p w14:paraId="2F0A9FA3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lastRenderedPageBreak/>
              <w:t>Atipairin, A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, Canyuk, B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Ratanaphan, A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“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The RING heterodimer BRCA1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BARD1 is a ubiquitin ligase inactivated by platinum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based anticancer drugs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”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Merck Young Scientist Award 2010</w:t>
            </w:r>
          </w:p>
        </w:tc>
        <w:tc>
          <w:tcPr>
            <w:tcW w:w="874" w:type="dxa"/>
          </w:tcPr>
          <w:p w14:paraId="26BD8C2F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</w:tbl>
    <w:p w14:paraId="60061E4C" w14:textId="77777777" w:rsidR="00F97D44" w:rsidRPr="005E26E3" w:rsidRDefault="00F97D44" w:rsidP="00FB2F6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5E26E3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AE4"/>
    <w:multiLevelType w:val="multilevel"/>
    <w:tmpl w:val="B0F2E606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671C4"/>
    <w:multiLevelType w:val="multilevel"/>
    <w:tmpl w:val="74BA720C"/>
    <w:lvl w:ilvl="0">
      <w:start w:val="1"/>
      <w:numFmt w:val="decimal"/>
      <w:lvlText w:val="%1)"/>
      <w:lvlJc w:val="left"/>
      <w:pPr>
        <w:ind w:left="502" w:hanging="360"/>
      </w:pPr>
      <w:rPr>
        <w:rFonts w:ascii="TH Sarabun PSK" w:eastAsia="TH Sarabun PSK" w:hAnsi="TH Sarabun PSK" w:cs="TH Sarabun PSK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36EF"/>
    <w:multiLevelType w:val="multilevel"/>
    <w:tmpl w:val="6ACCB66A"/>
    <w:lvl w:ilvl="0">
      <w:start w:val="2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3C50A7"/>
    <w:multiLevelType w:val="multilevel"/>
    <w:tmpl w:val="A268E3D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A205DB"/>
    <w:multiLevelType w:val="multilevel"/>
    <w:tmpl w:val="9AECF0CC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680C9E"/>
    <w:multiLevelType w:val="multilevel"/>
    <w:tmpl w:val="583683B2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D7689"/>
    <w:multiLevelType w:val="multilevel"/>
    <w:tmpl w:val="7396A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C2B51A0"/>
    <w:multiLevelType w:val="multilevel"/>
    <w:tmpl w:val="489025D6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916CC4"/>
    <w:multiLevelType w:val="multilevel"/>
    <w:tmpl w:val="DEFE62E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52521"/>
    <w:multiLevelType w:val="multilevel"/>
    <w:tmpl w:val="34F044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F907C5"/>
    <w:multiLevelType w:val="multilevel"/>
    <w:tmpl w:val="715099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512EA"/>
    <w:multiLevelType w:val="multilevel"/>
    <w:tmpl w:val="9C3A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2BF759D6"/>
    <w:multiLevelType w:val="multilevel"/>
    <w:tmpl w:val="44A87152"/>
    <w:lvl w:ilvl="0">
      <w:start w:val="1"/>
      <w:numFmt w:val="decimal"/>
      <w:lvlText w:val="%1)"/>
      <w:lvlJc w:val="left"/>
      <w:pPr>
        <w:ind w:left="928" w:hanging="360"/>
      </w:pPr>
      <w:rPr>
        <w:rFonts w:ascii="TH Sarabun PSK" w:eastAsia="TH Sarabun PSK" w:hAnsi="TH Sarabun PSK" w:cs="TH Sarabun PSK"/>
      </w:rPr>
    </w:lvl>
    <w:lvl w:ilvl="1">
      <w:start w:val="1"/>
      <w:numFmt w:val="lowerLetter"/>
      <w:lvlText w:val="%2."/>
      <w:lvlJc w:val="left"/>
      <w:pPr>
        <w:ind w:left="1288" w:hanging="359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2D566981"/>
    <w:multiLevelType w:val="multilevel"/>
    <w:tmpl w:val="AE28B146"/>
    <w:lvl w:ilvl="0">
      <w:start w:val="1"/>
      <w:numFmt w:val="decimal"/>
      <w:lvlText w:val="%1)"/>
      <w:lvlJc w:val="left"/>
      <w:pPr>
        <w:ind w:left="1183" w:hanging="360"/>
      </w:pPr>
    </w:lvl>
    <w:lvl w:ilvl="1">
      <w:start w:val="1"/>
      <w:numFmt w:val="lowerLetter"/>
      <w:lvlText w:val="%2."/>
      <w:lvlJc w:val="left"/>
      <w:pPr>
        <w:ind w:left="1903" w:hanging="360"/>
      </w:pPr>
    </w:lvl>
    <w:lvl w:ilvl="2">
      <w:start w:val="1"/>
      <w:numFmt w:val="lowerRoman"/>
      <w:lvlText w:val="%3."/>
      <w:lvlJc w:val="right"/>
      <w:pPr>
        <w:ind w:left="2623" w:hanging="180"/>
      </w:pPr>
    </w:lvl>
    <w:lvl w:ilvl="3">
      <w:start w:val="1"/>
      <w:numFmt w:val="decimal"/>
      <w:lvlText w:val="%4."/>
      <w:lvlJc w:val="left"/>
      <w:pPr>
        <w:ind w:left="3343" w:hanging="360"/>
      </w:pPr>
    </w:lvl>
    <w:lvl w:ilvl="4">
      <w:start w:val="1"/>
      <w:numFmt w:val="lowerLetter"/>
      <w:lvlText w:val="%5."/>
      <w:lvlJc w:val="left"/>
      <w:pPr>
        <w:ind w:left="4063" w:hanging="360"/>
      </w:pPr>
    </w:lvl>
    <w:lvl w:ilvl="5">
      <w:start w:val="1"/>
      <w:numFmt w:val="lowerRoman"/>
      <w:lvlText w:val="%6."/>
      <w:lvlJc w:val="right"/>
      <w:pPr>
        <w:ind w:left="4783" w:hanging="180"/>
      </w:pPr>
    </w:lvl>
    <w:lvl w:ilvl="6">
      <w:start w:val="1"/>
      <w:numFmt w:val="decimal"/>
      <w:lvlText w:val="%7."/>
      <w:lvlJc w:val="left"/>
      <w:pPr>
        <w:ind w:left="5503" w:hanging="360"/>
      </w:pPr>
    </w:lvl>
    <w:lvl w:ilvl="7">
      <w:start w:val="1"/>
      <w:numFmt w:val="lowerLetter"/>
      <w:lvlText w:val="%8."/>
      <w:lvlJc w:val="left"/>
      <w:pPr>
        <w:ind w:left="6223" w:hanging="360"/>
      </w:pPr>
    </w:lvl>
    <w:lvl w:ilvl="8">
      <w:start w:val="1"/>
      <w:numFmt w:val="lowerRoman"/>
      <w:lvlText w:val="%9."/>
      <w:lvlJc w:val="right"/>
      <w:pPr>
        <w:ind w:left="6943" w:hanging="180"/>
      </w:pPr>
    </w:lvl>
  </w:abstractNum>
  <w:abstractNum w:abstractNumId="14" w15:restartNumberingAfterBreak="0">
    <w:nsid w:val="31BE70CD"/>
    <w:multiLevelType w:val="multilevel"/>
    <w:tmpl w:val="517458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31EB34AE"/>
    <w:multiLevelType w:val="multilevel"/>
    <w:tmpl w:val="833AE6F4"/>
    <w:lvl w:ilvl="0">
      <w:start w:val="1"/>
      <w:numFmt w:val="decimal"/>
      <w:lvlText w:val="%1."/>
      <w:lvlJc w:val="left"/>
      <w:pPr>
        <w:ind w:left="158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342E7C58"/>
    <w:multiLevelType w:val="multilevel"/>
    <w:tmpl w:val="16E0174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A5344E"/>
    <w:multiLevelType w:val="multilevel"/>
    <w:tmpl w:val="BFA49CB0"/>
    <w:lvl w:ilvl="0">
      <w:start w:val="1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AF734C"/>
    <w:multiLevelType w:val="multilevel"/>
    <w:tmpl w:val="DBF6F9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752"/>
    <w:multiLevelType w:val="hybridMultilevel"/>
    <w:tmpl w:val="B76EAD8C"/>
    <w:lvl w:ilvl="0" w:tplc="0A18BD6E">
      <w:start w:val="1"/>
      <w:numFmt w:val="decimal"/>
      <w:lvlText w:val="%1)"/>
      <w:lvlJc w:val="left"/>
      <w:pPr>
        <w:ind w:left="747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81C3F4E"/>
    <w:multiLevelType w:val="hybridMultilevel"/>
    <w:tmpl w:val="9F7C027A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C4F73CA"/>
    <w:multiLevelType w:val="multilevel"/>
    <w:tmpl w:val="DCE85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0EC6BF4"/>
    <w:multiLevelType w:val="multilevel"/>
    <w:tmpl w:val="A15E04CC"/>
    <w:lvl w:ilvl="0">
      <w:start w:val="2"/>
      <w:numFmt w:val="bullet"/>
      <w:lvlText w:val="-"/>
      <w:lvlJc w:val="left"/>
      <w:pPr>
        <w:ind w:left="629" w:hanging="360"/>
      </w:pPr>
      <w:rPr>
        <w:rFonts w:ascii="TH Sarabun PSK" w:eastAsia="TH Sarabun PSK" w:hAnsi="TH Sarabun PSK" w:cs="TH Sarabun PSK"/>
        <w:color w:val="000000"/>
      </w:rPr>
    </w:lvl>
    <w:lvl w:ilvl="1">
      <w:start w:val="1"/>
      <w:numFmt w:val="bullet"/>
      <w:lvlText w:val="o"/>
      <w:lvlJc w:val="left"/>
      <w:pPr>
        <w:ind w:left="1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580537"/>
    <w:multiLevelType w:val="multilevel"/>
    <w:tmpl w:val="7AACA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213EB2"/>
    <w:multiLevelType w:val="multilevel"/>
    <w:tmpl w:val="C88E747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25" w15:restartNumberingAfterBreak="0">
    <w:nsid w:val="4B084176"/>
    <w:multiLevelType w:val="multilevel"/>
    <w:tmpl w:val="1924C86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8"/>
        <w:szCs w:val="28"/>
      </w:rPr>
    </w:lvl>
    <w:lvl w:ilvl="2">
      <w:start w:val="5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26" w15:restartNumberingAfterBreak="0">
    <w:nsid w:val="539E22FD"/>
    <w:multiLevelType w:val="multilevel"/>
    <w:tmpl w:val="FFE21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58C7AE9"/>
    <w:multiLevelType w:val="multilevel"/>
    <w:tmpl w:val="130C1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707E9E"/>
    <w:multiLevelType w:val="multilevel"/>
    <w:tmpl w:val="70D050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624F6"/>
    <w:multiLevelType w:val="multilevel"/>
    <w:tmpl w:val="771008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1506D18"/>
    <w:multiLevelType w:val="multilevel"/>
    <w:tmpl w:val="0AFEF384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31" w15:restartNumberingAfterBreak="0">
    <w:nsid w:val="78243D1A"/>
    <w:multiLevelType w:val="multilevel"/>
    <w:tmpl w:val="B76C1E56"/>
    <w:lvl w:ilvl="0">
      <w:start w:val="6"/>
      <w:numFmt w:val="decimal"/>
      <w:lvlText w:val="%1."/>
      <w:lvlJc w:val="left"/>
      <w:pPr>
        <w:ind w:left="360" w:hanging="360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1">
      <w:start w:val="6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2" w15:restartNumberingAfterBreak="0">
    <w:nsid w:val="7A2117B2"/>
    <w:multiLevelType w:val="multilevel"/>
    <w:tmpl w:val="6BE6BF6A"/>
    <w:lvl w:ilvl="0">
      <w:start w:val="3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8442793">
    <w:abstractNumId w:val="5"/>
  </w:num>
  <w:num w:numId="2" w16cid:durableId="698746585">
    <w:abstractNumId w:val="3"/>
  </w:num>
  <w:num w:numId="3" w16cid:durableId="1430194724">
    <w:abstractNumId w:val="23"/>
  </w:num>
  <w:num w:numId="4" w16cid:durableId="713428753">
    <w:abstractNumId w:val="15"/>
  </w:num>
  <w:num w:numId="5" w16cid:durableId="602958763">
    <w:abstractNumId w:val="30"/>
  </w:num>
  <w:num w:numId="6" w16cid:durableId="427579480">
    <w:abstractNumId w:val="21"/>
  </w:num>
  <w:num w:numId="7" w16cid:durableId="450975992">
    <w:abstractNumId w:val="22"/>
  </w:num>
  <w:num w:numId="8" w16cid:durableId="583536237">
    <w:abstractNumId w:val="7"/>
  </w:num>
  <w:num w:numId="9" w16cid:durableId="366028957">
    <w:abstractNumId w:val="13"/>
  </w:num>
  <w:num w:numId="10" w16cid:durableId="1550531901">
    <w:abstractNumId w:val="12"/>
  </w:num>
  <w:num w:numId="11" w16cid:durableId="1038166669">
    <w:abstractNumId w:val="0"/>
  </w:num>
  <w:num w:numId="12" w16cid:durableId="1732926531">
    <w:abstractNumId w:val="10"/>
  </w:num>
  <w:num w:numId="13" w16cid:durableId="1792939340">
    <w:abstractNumId w:val="29"/>
  </w:num>
  <w:num w:numId="14" w16cid:durableId="1799564286">
    <w:abstractNumId w:val="9"/>
  </w:num>
  <w:num w:numId="15" w16cid:durableId="189299795">
    <w:abstractNumId w:val="27"/>
  </w:num>
  <w:num w:numId="16" w16cid:durableId="1450201795">
    <w:abstractNumId w:val="4"/>
  </w:num>
  <w:num w:numId="17" w16cid:durableId="883559453">
    <w:abstractNumId w:val="14"/>
  </w:num>
  <w:num w:numId="18" w16cid:durableId="1987587264">
    <w:abstractNumId w:val="8"/>
  </w:num>
  <w:num w:numId="19" w16cid:durableId="1781145436">
    <w:abstractNumId w:val="28"/>
  </w:num>
  <w:num w:numId="20" w16cid:durableId="335692137">
    <w:abstractNumId w:val="1"/>
  </w:num>
  <w:num w:numId="21" w16cid:durableId="1506624554">
    <w:abstractNumId w:val="2"/>
  </w:num>
  <w:num w:numId="22" w16cid:durableId="1077897429">
    <w:abstractNumId w:val="16"/>
  </w:num>
  <w:num w:numId="23" w16cid:durableId="1191264247">
    <w:abstractNumId w:val="32"/>
  </w:num>
  <w:num w:numId="24" w16cid:durableId="1648558488">
    <w:abstractNumId w:val="11"/>
  </w:num>
  <w:num w:numId="25" w16cid:durableId="320349583">
    <w:abstractNumId w:val="17"/>
  </w:num>
  <w:num w:numId="26" w16cid:durableId="1166241457">
    <w:abstractNumId w:val="26"/>
  </w:num>
  <w:num w:numId="27" w16cid:durableId="2073766323">
    <w:abstractNumId w:val="6"/>
  </w:num>
  <w:num w:numId="28" w16cid:durableId="1750733653">
    <w:abstractNumId w:val="18"/>
  </w:num>
  <w:num w:numId="29" w16cid:durableId="978534230">
    <w:abstractNumId w:val="25"/>
  </w:num>
  <w:num w:numId="30" w16cid:durableId="1334458153">
    <w:abstractNumId w:val="24"/>
  </w:num>
  <w:num w:numId="31" w16cid:durableId="1416199555">
    <w:abstractNumId w:val="31"/>
  </w:num>
  <w:num w:numId="32" w16cid:durableId="1862234521">
    <w:abstractNumId w:val="20"/>
  </w:num>
  <w:num w:numId="33" w16cid:durableId="20296716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FB"/>
    <w:rsid w:val="0024369E"/>
    <w:rsid w:val="003C3A4B"/>
    <w:rsid w:val="005E26E3"/>
    <w:rsid w:val="006A44C4"/>
    <w:rsid w:val="006B78FB"/>
    <w:rsid w:val="00814043"/>
    <w:rsid w:val="00C27E96"/>
    <w:rsid w:val="00F8788B"/>
    <w:rsid w:val="00F97D44"/>
    <w:rsid w:val="00FB2F6C"/>
    <w:rsid w:val="688DF883"/>
    <w:rsid w:val="7ABB9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4996"/>
  <w15:chartTrackingRefBased/>
  <w15:docId w15:val="{7555F770-BC9C-47CF-93AE-0AC8EB4F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E3"/>
    <w:rPr>
      <w:rFonts w:ascii="Calibri" w:eastAsia="Calibri" w:hAnsi="Calibri" w:cs="Calibri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E26E3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6E3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6E3"/>
    <w:pPr>
      <w:keepNext/>
      <w:spacing w:after="0" w:line="240" w:lineRule="auto"/>
      <w:ind w:left="720" w:hanging="432"/>
      <w:jc w:val="right"/>
      <w:outlineLvl w:val="2"/>
    </w:pPr>
    <w:rPr>
      <w:rFonts w:ascii="Cordia New" w:eastAsia="Cordia New" w:hAnsi="Cordia New" w:cs="Cordia New"/>
      <w:b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6E3"/>
    <w:pPr>
      <w:keepNext/>
      <w:spacing w:after="0" w:line="240" w:lineRule="auto"/>
      <w:outlineLvl w:val="3"/>
    </w:pPr>
    <w:rPr>
      <w:rFonts w:ascii="Cordia New" w:eastAsia="Cordia New" w:hAnsi="Cordia New" w:cs="Cordia New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6E3"/>
    <w:pPr>
      <w:spacing w:before="240" w:after="60" w:line="240" w:lineRule="auto"/>
      <w:outlineLvl w:val="4"/>
    </w:pPr>
    <w:rPr>
      <w:rFonts w:ascii="Cordia New" w:eastAsia="Cordia New" w:hAnsi="Cordia New" w:cs="Cordia New"/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6E3"/>
    <w:pPr>
      <w:keepNext/>
      <w:spacing w:after="0" w:line="240" w:lineRule="auto"/>
      <w:ind w:left="1152" w:hanging="432"/>
      <w:jc w:val="center"/>
      <w:outlineLvl w:val="5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E26E3"/>
    <w:rPr>
      <w:rFonts w:ascii="Arial" w:eastAsia="Arial" w:hAnsi="Arial" w:cs="Arial"/>
      <w:b/>
      <w:sz w:val="32"/>
      <w:szCs w:val="32"/>
      <w:lang w:val="en-US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E26E3"/>
    <w:rPr>
      <w:rFonts w:ascii="Arial" w:eastAsia="Arial" w:hAnsi="Arial" w:cs="Arial"/>
      <w:b/>
      <w:i/>
      <w:sz w:val="28"/>
      <w:lang w:val="en-US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E26E3"/>
    <w:rPr>
      <w:rFonts w:ascii="Cordia New" w:eastAsia="Cordia New" w:hAnsi="Cordia New" w:cs="Cordia New"/>
      <w:b/>
      <w:sz w:val="32"/>
      <w:szCs w:val="32"/>
      <w:lang w:val="en-US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E26E3"/>
    <w:rPr>
      <w:rFonts w:ascii="Cordia New" w:eastAsia="Cordia New" w:hAnsi="Cordia New" w:cs="Cordia New"/>
      <w:b/>
      <w:sz w:val="28"/>
      <w:lang w:val="en-US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E26E3"/>
    <w:rPr>
      <w:rFonts w:ascii="Cordia New" w:eastAsia="Cordia New" w:hAnsi="Cordia New" w:cs="Cordia New"/>
      <w:b/>
      <w:i/>
      <w:sz w:val="26"/>
      <w:szCs w:val="26"/>
      <w:lang w:val="en-US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E26E3"/>
    <w:rPr>
      <w:rFonts w:ascii="Cordia New" w:eastAsia="Cordia New" w:hAnsi="Cordia New" w:cs="Cordia New"/>
      <w:sz w:val="32"/>
      <w:szCs w:val="32"/>
      <w:lang w:val="en-US"/>
    </w:rPr>
  </w:style>
  <w:style w:type="table" w:customStyle="1" w:styleId="TableNormal1">
    <w:name w:val="Table Normal1"/>
    <w:rsid w:val="005E26E3"/>
    <w:rPr>
      <w:rFonts w:ascii="Calibri" w:eastAsia="Calibri" w:hAnsi="Calibri" w:cs="Calibri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E26E3"/>
    <w:pPr>
      <w:spacing w:after="0" w:line="240" w:lineRule="auto"/>
      <w:jc w:val="center"/>
    </w:pPr>
    <w:rPr>
      <w:rFonts w:ascii="Cordia New" w:eastAsia="Cordia New" w:hAnsi="Cordia New" w:cs="Cordia New"/>
      <w:b/>
      <w:sz w:val="28"/>
      <w:szCs w:val="28"/>
    </w:rPr>
  </w:style>
  <w:style w:type="character" w:customStyle="1" w:styleId="a4">
    <w:name w:val="ชื่อเรื่อง อักขระ"/>
    <w:basedOn w:val="a0"/>
    <w:link w:val="a3"/>
    <w:uiPriority w:val="10"/>
    <w:rsid w:val="005E26E3"/>
    <w:rPr>
      <w:rFonts w:ascii="Cordia New" w:eastAsia="Cordia New" w:hAnsi="Cordia New" w:cs="Cordia New"/>
      <w:b/>
      <w:sz w:val="28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5E26E3"/>
    <w:pPr>
      <w:spacing w:after="0" w:line="240" w:lineRule="auto"/>
      <w:jc w:val="center"/>
    </w:pPr>
    <w:rPr>
      <w:rFonts w:ascii="EucrosiaUPC" w:eastAsia="EucrosiaUPC" w:hAnsi="EucrosiaUPC" w:cs="EucrosiaUPC"/>
      <w:b/>
      <w:sz w:val="30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E26E3"/>
    <w:rPr>
      <w:rFonts w:ascii="EucrosiaUPC" w:eastAsia="EucrosiaUPC" w:hAnsi="EucrosiaUPC" w:cs="EucrosiaUPC"/>
      <w:b/>
      <w:sz w:val="30"/>
      <w:szCs w:val="3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E26E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E26E3"/>
    <w:rPr>
      <w:rFonts w:ascii="Segoe UI" w:eastAsia="Calibri" w:hAnsi="Segoe UI" w:cs="Angsana New"/>
      <w:sz w:val="18"/>
      <w:szCs w:val="22"/>
      <w:lang w:val="en-US"/>
    </w:rPr>
  </w:style>
  <w:style w:type="paragraph" w:styleId="a9">
    <w:name w:val="List Paragraph"/>
    <w:basedOn w:val="a"/>
    <w:uiPriority w:val="34"/>
    <w:qFormat/>
    <w:rsid w:val="005E26E3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molecules27185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cbdv.2009003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2025-07-23T06:44:00Z</dcterms:created>
  <dcterms:modified xsi:type="dcterms:W3CDTF">2025-07-23T06:44:00Z</dcterms:modified>
</cp:coreProperties>
</file>