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03F84" w:rsidRPr="009A193B" w:rsidRDefault="00603F84" w:rsidP="00603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AD6458C" wp14:editId="169AC1D9">
            <wp:extent cx="487492" cy="782320"/>
            <wp:effectExtent l="0" t="0" r="8255" b="0"/>
            <wp:docPr id="3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03F84" w:rsidRPr="009A193B" w:rsidRDefault="00603F84" w:rsidP="00603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A0DCE7" w14:textId="77777777" w:rsidR="00603F84" w:rsidRDefault="00603F84" w:rsidP="00603F84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ดร.เทียนชัย วิวาสุขุ</w:t>
      </w:r>
    </w:p>
    <w:p w14:paraId="0A37501D" w14:textId="77777777" w:rsidR="00603F84" w:rsidRPr="009A193B" w:rsidRDefault="00603F84" w:rsidP="00603F84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9198" w:type="dxa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1207"/>
        <w:gridCol w:w="2398"/>
      </w:tblGrid>
      <w:tr w:rsidR="00603F84" w:rsidRPr="009A193B" w14:paraId="389634C0" w14:textId="77777777" w:rsidTr="002122B8">
        <w:tc>
          <w:tcPr>
            <w:tcW w:w="5849" w:type="dxa"/>
          </w:tcPr>
          <w:p w14:paraId="536E17AC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1224" w:type="dxa"/>
          </w:tcPr>
          <w:p w14:paraId="37E86EF2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5" w:type="dxa"/>
          </w:tcPr>
          <w:p w14:paraId="3D1BB409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084-4545156</w:t>
            </w:r>
          </w:p>
          <w:p w14:paraId="6A09E912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AC917B0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theanchai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21"/>
        <w:gridCol w:w="1537"/>
        <w:gridCol w:w="3780"/>
        <w:gridCol w:w="965"/>
      </w:tblGrid>
      <w:tr w:rsidR="00603F84" w:rsidRPr="003F6157" w14:paraId="187A4588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03F84" w:rsidRPr="003F6157" w14:paraId="6CA0C9B5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603F84" w:rsidRPr="003F6157" w14:paraId="42A70841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02EB378F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603F84" w:rsidRPr="003F6157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03F84" w:rsidRPr="003F6157" w14:paraId="3CB1B4A0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603F84" w:rsidRPr="003F6157" w14:paraId="047C308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80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มหาวิทยาลัยขอนแก่น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6A05A809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C18F91E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 xml:space="preserve">Coordination chemistry </w:t>
      </w:r>
    </w:p>
    <w:p w14:paraId="2FC148E3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>X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 xml:space="preserve">ray crystallography  </w:t>
      </w:r>
    </w:p>
    <w:p w14:paraId="56DDD3B2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>Metal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 xml:space="preserve">organic frameworks </w:t>
      </w:r>
      <w:r w:rsidRPr="003F615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511FBD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6157">
        <w:rPr>
          <w:rFonts w:ascii="TH SarabunPSK" w:hAnsi="TH SarabunPSK" w:cs="TH SarabunPSK"/>
          <w:sz w:val="32"/>
          <w:szCs w:val="32"/>
        </w:rPr>
        <w:t>MOF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>based fluorescent sensor</w:t>
      </w:r>
    </w:p>
    <w:p w14:paraId="5A39BBE3" w14:textId="77777777" w:rsidR="00603F84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5"/>
        <w:gridCol w:w="1984"/>
        <w:gridCol w:w="1587"/>
        <w:gridCol w:w="2666"/>
        <w:gridCol w:w="1224"/>
      </w:tblGrid>
      <w:tr w:rsidR="00603F84" w:rsidRPr="003F6157" w14:paraId="6865ED35" w14:textId="77777777" w:rsidTr="002122B8">
        <w:trPr>
          <w:tblHeader/>
        </w:trPr>
        <w:tc>
          <w:tcPr>
            <w:tcW w:w="1555" w:type="dxa"/>
            <w:shd w:val="clear" w:color="auto" w:fill="D9D9D9"/>
          </w:tcPr>
          <w:p w14:paraId="183CA32A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4" w:type="dxa"/>
            <w:shd w:val="clear" w:color="auto" w:fill="D9D9D9"/>
          </w:tcPr>
          <w:p w14:paraId="63B3DD76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587" w:type="dxa"/>
            <w:shd w:val="clear" w:color="auto" w:fill="D9D9D9"/>
            <w:vAlign w:val="center"/>
          </w:tcPr>
          <w:p w14:paraId="316F4E78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3F7D0D1A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54691B9F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603F84" w:rsidRPr="003F6157" w14:paraId="656F84AD" w14:textId="77777777" w:rsidTr="002122B8">
        <w:trPr>
          <w:trHeight w:val="70"/>
        </w:trPr>
        <w:tc>
          <w:tcPr>
            <w:tcW w:w="1555" w:type="dxa"/>
            <w:vMerge w:val="restart"/>
            <w:shd w:val="clear" w:color="auto" w:fill="auto"/>
          </w:tcPr>
          <w:p w14:paraId="2263DC05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17849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0A7B4" w14:textId="77777777" w:rsidR="00603F84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2666" w:type="dxa"/>
            <w:shd w:val="clear" w:color="auto" w:fill="auto"/>
          </w:tcPr>
          <w:p w14:paraId="3319131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101 Chemistry I</w:t>
            </w:r>
          </w:p>
        </w:tc>
        <w:tc>
          <w:tcPr>
            <w:tcW w:w="1224" w:type="dxa"/>
            <w:vMerge w:val="restart"/>
            <w:shd w:val="clear" w:color="auto" w:fill="auto"/>
          </w:tcPr>
          <w:p w14:paraId="7DA04FB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603F84" w:rsidRPr="003F6157" w14:paraId="1174DCDD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41C8F39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3D3E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B940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2CA6BDE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 Chemical Skills Laboratory</w:t>
            </w:r>
          </w:p>
        </w:tc>
        <w:tc>
          <w:tcPr>
            <w:tcW w:w="1224" w:type="dxa"/>
            <w:vMerge/>
            <w:shd w:val="clear" w:color="auto" w:fill="auto"/>
          </w:tcPr>
          <w:p w14:paraId="0E27B00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237CF017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0061E4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AFD9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FBD83C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113 Organic Chemistry I</w:t>
            </w:r>
          </w:p>
        </w:tc>
        <w:tc>
          <w:tcPr>
            <w:tcW w:w="1224" w:type="dxa"/>
            <w:vMerge/>
            <w:shd w:val="clear" w:color="auto" w:fill="auto"/>
          </w:tcPr>
          <w:p w14:paraId="3DEEC66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3DC2830C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3656B9A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DE523E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 Principles of Inorganic Chemistry I</w:t>
            </w:r>
          </w:p>
        </w:tc>
        <w:tc>
          <w:tcPr>
            <w:tcW w:w="1224" w:type="dxa"/>
            <w:vMerge/>
            <w:shd w:val="clear" w:color="auto" w:fill="auto"/>
          </w:tcPr>
          <w:p w14:paraId="5312826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6774694D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2486C0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429B91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222 Principles of Inorganic Chemistry I Laboratory</w:t>
            </w:r>
          </w:p>
        </w:tc>
        <w:tc>
          <w:tcPr>
            <w:tcW w:w="1224" w:type="dxa"/>
            <w:vMerge/>
            <w:shd w:val="clear" w:color="auto" w:fill="auto"/>
          </w:tcPr>
          <w:p w14:paraId="1299C43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54C7A12B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4DDBEF0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2D8B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AF4ACF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223 Selected Topics in Inorganic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0FB7827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18EEF11D" w14:textId="77777777" w:rsidTr="002122B8">
        <w:trPr>
          <w:trHeight w:val="880"/>
        </w:trPr>
        <w:tc>
          <w:tcPr>
            <w:tcW w:w="1555" w:type="dxa"/>
            <w:vMerge/>
            <w:shd w:val="clear" w:color="auto" w:fill="auto"/>
          </w:tcPr>
          <w:p w14:paraId="1FC3994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5110A30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320 Advanced Characterization Methods for Materials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62EBF3C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038D2A3A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D98A12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6DB82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7CC1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DEE038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1224" w:type="dxa"/>
            <w:vMerge/>
            <w:shd w:val="clear" w:color="auto" w:fill="auto"/>
          </w:tcPr>
          <w:p w14:paraId="110FFD37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C0B0A93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B69937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23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64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17DF00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1224" w:type="dxa"/>
            <w:vMerge/>
            <w:shd w:val="clear" w:color="auto" w:fill="auto"/>
          </w:tcPr>
          <w:p w14:paraId="08CE6F9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D056ED0" w14:textId="77777777" w:rsidTr="002122B8">
        <w:trPr>
          <w:trHeight w:val="70"/>
        </w:trPr>
        <w:tc>
          <w:tcPr>
            <w:tcW w:w="1555" w:type="dxa"/>
            <w:vMerge w:val="restart"/>
            <w:shd w:val="clear" w:color="auto" w:fill="auto"/>
          </w:tcPr>
          <w:p w14:paraId="46B8116C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มหาวิทยาลัย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8EAE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C1A7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2666" w:type="dxa"/>
            <w:shd w:val="clear" w:color="auto" w:fill="auto"/>
          </w:tcPr>
          <w:p w14:paraId="6F2FB65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1224" w:type="dxa"/>
            <w:vMerge w:val="restart"/>
            <w:shd w:val="clear" w:color="auto" w:fill="auto"/>
          </w:tcPr>
          <w:p w14:paraId="090609D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603F84" w:rsidRPr="003F6157" w14:paraId="36794E76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61CDCEA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B9E25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23DE523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7E697EA7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Fundamental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52E5622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5009B6E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07547A0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43CB0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0745931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1271FBE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104 Principle of Chemistry </w:t>
            </w:r>
          </w:p>
        </w:tc>
        <w:tc>
          <w:tcPr>
            <w:tcW w:w="1224" w:type="dxa"/>
            <w:vMerge/>
            <w:shd w:val="clear" w:color="auto" w:fill="auto"/>
          </w:tcPr>
          <w:p w14:paraId="6537F28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5BE53CF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6DFB9E2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DF9E5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44E871B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58DCB0D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111 Fundamental Organic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144A5D2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738610E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37805D2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463F29E8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321CBD1" w14:textId="77777777" w:rsidR="00603F84" w:rsidRPr="00BB03CC" w:rsidRDefault="00603F84" w:rsidP="00603F8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Fluorescent metal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organic frameworks for chemical sensing application</w:t>
      </w:r>
    </w:p>
    <w:p w14:paraId="3B7B4B86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w14:paraId="59E94D8D" w14:textId="77777777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Hadsadee,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Bureekaew,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Burakham, R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Jungsuttiwong,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Promarak,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BB03CC">
        <w:rPr>
          <w:rFonts w:ascii="TH SarabunPSK" w:hAnsi="TH SarabunPSK" w:cs="TH SarabunPSK"/>
          <w:sz w:val="32"/>
          <w:szCs w:val="32"/>
        </w:rPr>
        <w:t>Turn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on fluorescent probe toward glyphosate and Cr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3+ </w:t>
      </w:r>
      <w:r w:rsidRPr="00BB03CC">
        <w:rPr>
          <w:rFonts w:ascii="TH SarabunPSK" w:hAnsi="TH SarabunPSK" w:cs="TH SarabunPSK"/>
          <w:sz w:val="32"/>
          <w:szCs w:val="32"/>
        </w:rPr>
        <w:t>based on Cd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metal organic framework with lewis basic sites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>Inorganic Chemistry Frontiers</w:t>
      </w:r>
      <w:r w:rsidRPr="00BB03CC">
        <w:rPr>
          <w:rFonts w:ascii="TH SarabunPSK" w:hAnsi="TH SarabunPSK" w:cs="TH SarabunPSK"/>
          <w:sz w:val="32"/>
          <w:szCs w:val="32"/>
        </w:rPr>
        <w:t>,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8</w:t>
      </w:r>
      <w:r w:rsidRPr="00BB03CC">
        <w:rPr>
          <w:rFonts w:ascii="TH SarabunPSK" w:hAnsi="TH SarabunPSK" w:cs="TH SarabunPSK"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977. 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/10.1039/</w:t>
      </w:r>
      <w:r w:rsidRPr="00BB03CC">
        <w:rPr>
          <w:rFonts w:ascii="TH SarabunPSK" w:hAnsi="TH SarabunPSK" w:cs="TH SarabunPSK"/>
          <w:sz w:val="32"/>
          <w:szCs w:val="32"/>
        </w:rPr>
        <w:t>D</w:t>
      </w:r>
      <w:r w:rsidRPr="00BB03CC">
        <w:rPr>
          <w:rFonts w:ascii="TH SarabunPSK" w:hAnsi="TH SarabunPSK" w:cs="TH SarabunPSK"/>
          <w:sz w:val="32"/>
          <w:szCs w:val="32"/>
          <w:cs/>
        </w:rPr>
        <w:t>0</w:t>
      </w:r>
      <w:r w:rsidRPr="00BB03CC">
        <w:rPr>
          <w:rFonts w:ascii="TH SarabunPSK" w:hAnsi="TH SarabunPSK" w:cs="TH SarabunPSK"/>
          <w:sz w:val="32"/>
          <w:szCs w:val="32"/>
        </w:rPr>
        <w:t>QI</w:t>
      </w:r>
      <w:r w:rsidRPr="00BB03CC">
        <w:rPr>
          <w:rFonts w:ascii="TH SarabunPSK" w:hAnsi="TH SarabunPSK" w:cs="TH SarabunPSK"/>
          <w:sz w:val="32"/>
          <w:szCs w:val="32"/>
          <w:cs/>
        </w:rPr>
        <w:t>00947</w:t>
      </w:r>
      <w:r w:rsidRPr="00BB03CC">
        <w:rPr>
          <w:rFonts w:ascii="TH SarabunPSK" w:hAnsi="TH SarabunPSK" w:cs="TH SarabunPSK"/>
          <w:sz w:val="32"/>
          <w:szCs w:val="32"/>
        </w:rPr>
        <w:t>D</w:t>
      </w:r>
    </w:p>
    <w:p w14:paraId="268BF7A0" w14:textId="31F64E23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Othong,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;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Ervithayasuporn,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BB03CC">
        <w:rPr>
          <w:rFonts w:ascii="TH SarabunPSK" w:hAnsi="TH SarabunPSK" w:cs="TH SarabunPSK"/>
          <w:sz w:val="32"/>
          <w:szCs w:val="32"/>
        </w:rPr>
        <w:t>Sonochemical synthesis of microscale Zn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MOF with dual Lewis basic sites for fluorescent turn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on detection of Al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3+ </w:t>
      </w:r>
      <w:r w:rsidRPr="00BB03CC">
        <w:rPr>
          <w:rFonts w:ascii="TH SarabunPSK" w:hAnsi="TH SarabunPSK" w:cs="TH SarabunPSK"/>
          <w:sz w:val="32"/>
          <w:szCs w:val="32"/>
        </w:rPr>
        <w:t>and methanol with low detection limits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Dalton Transactions,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49</w:t>
      </w:r>
      <w:r w:rsidRPr="00BB03CC">
        <w:rPr>
          <w:rFonts w:ascii="TH SarabunPSK" w:hAnsi="TH SarabunPSK" w:cs="TH SarabunPSK"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>10240-10249.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/10.1039/</w:t>
      </w:r>
      <w:r w:rsidRPr="00BB03CC">
        <w:rPr>
          <w:rFonts w:ascii="TH SarabunPSK" w:hAnsi="TH SarabunPSK" w:cs="TH SarabunPSK"/>
          <w:sz w:val="32"/>
          <w:szCs w:val="32"/>
        </w:rPr>
        <w:t>D</w:t>
      </w:r>
      <w:r w:rsidRPr="00BB03CC">
        <w:rPr>
          <w:rFonts w:ascii="TH SarabunPSK" w:hAnsi="TH SarabunPSK" w:cs="TH SarabunPSK"/>
          <w:sz w:val="32"/>
          <w:szCs w:val="32"/>
          <w:cs/>
        </w:rPr>
        <w:t>0</w:t>
      </w:r>
      <w:r w:rsidRPr="00BB03CC">
        <w:rPr>
          <w:rFonts w:ascii="TH SarabunPSK" w:hAnsi="TH SarabunPSK" w:cs="TH SarabunPSK"/>
          <w:sz w:val="32"/>
          <w:szCs w:val="32"/>
        </w:rPr>
        <w:t>DT</w:t>
      </w:r>
      <w:r w:rsidRPr="00BB03CC">
        <w:rPr>
          <w:rFonts w:ascii="TH SarabunPSK" w:hAnsi="TH SarabunPSK" w:cs="TH SarabunPSK"/>
          <w:sz w:val="32"/>
          <w:szCs w:val="32"/>
          <w:cs/>
        </w:rPr>
        <w:t>01175</w:t>
      </w:r>
      <w:r w:rsidRPr="00BB03CC">
        <w:rPr>
          <w:rFonts w:ascii="TH SarabunPSK" w:hAnsi="TH SarabunPSK" w:cs="TH SarabunPSK"/>
          <w:sz w:val="32"/>
          <w:szCs w:val="32"/>
        </w:rPr>
        <w:t>D</w:t>
      </w:r>
    </w:p>
    <w:p w14:paraId="40FC3A3F" w14:textId="77777777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Siriwong, K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Ervithayasuporn,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BB03CC">
        <w:rPr>
          <w:rFonts w:ascii="TH SarabunPSK" w:hAnsi="TH SarabunPSK" w:cs="TH SarabunPSK"/>
          <w:sz w:val="32"/>
          <w:szCs w:val="32"/>
        </w:rPr>
        <w:t>Highly sensitive and selective fluorescent sensor based on a multi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responsive ultrastable amino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functionalized Zn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MOF for hazardous chemicals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>Sensors and Actuators B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Chemical,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284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403-413. 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/10.1016/</w:t>
      </w:r>
      <w:r w:rsidRPr="00BB03CC">
        <w:rPr>
          <w:rFonts w:ascii="TH SarabunPSK" w:hAnsi="TH SarabunPSK" w:cs="TH SarabunPSK"/>
          <w:sz w:val="32"/>
          <w:szCs w:val="32"/>
        </w:rPr>
        <w:t>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snb</w:t>
      </w:r>
      <w:r w:rsidRPr="00BB03CC">
        <w:rPr>
          <w:rFonts w:ascii="TH SarabunPSK" w:hAnsi="TH SarabunPSK" w:cs="TH SarabunPSK"/>
          <w:sz w:val="32"/>
          <w:szCs w:val="32"/>
          <w:cs/>
        </w:rPr>
        <w:t>.2018.12.094</w:t>
      </w:r>
    </w:p>
    <w:p w14:paraId="3A0FF5F2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03F84" w:rsidRPr="009A193B" w:rsidRDefault="00603F84" w:rsidP="00603F84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03F84" w:rsidRPr="00BB03CC" w14:paraId="166029A1" w14:textId="77777777" w:rsidTr="530E11DE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03F84" w:rsidRPr="00BB03CC" w14:paraId="2EB39E73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CDCB" w14:textId="77777777" w:rsidR="00603F84" w:rsidRPr="00BB03CC" w:rsidRDefault="00603F84" w:rsidP="530E11DE">
            <w:pPr>
              <w:rPr>
                <w:rFonts w:ascii="TH SarabunPSK" w:hAnsi="TH SarabunPSK" w:cs="TH SarabunPSK"/>
                <w:sz w:val="28"/>
              </w:rPr>
            </w:pPr>
            <w:r w:rsidRPr="530E11DE">
              <w:rPr>
                <w:rFonts w:ascii="TH SarabunPSK" w:hAnsi="TH SarabunPSK" w:cs="TH SarabunPSK"/>
                <w:sz w:val="28"/>
              </w:rPr>
              <w:t>Thonghlueng, J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Ngernpimai, S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Chuaephon, A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Phanchai, W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Wiwasuku,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Wanna, Y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Wiratchawa, K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Intharah,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Thanan, R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  Sakonsinsiri, C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&amp; Puangmali,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30E11DE">
              <w:rPr>
                <w:rFonts w:ascii="TH SarabunPSK" w:hAnsi="TH SarabunPSK" w:cs="TH SarabunPSK"/>
                <w:sz w:val="28"/>
              </w:rPr>
              <w:t>2023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30E11DE">
              <w:rPr>
                <w:rFonts w:ascii="TH SarabunPSK" w:hAnsi="TH SarabunPSK" w:cs="TH SarabunPSK"/>
                <w:sz w:val="28"/>
              </w:rPr>
              <w:t>Dual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 xml:space="preserve">responsive carbon </w:t>
            </w:r>
            <w:r w:rsidRPr="530E11DE">
              <w:rPr>
                <w:rFonts w:ascii="TH SarabunPSK" w:hAnsi="TH SarabunPSK" w:cs="TH SarabunPSK"/>
                <w:sz w:val="28"/>
              </w:rPr>
              <w:lastRenderedPageBreak/>
              <w:t>quantum dots for the simultaneous detection of cytosine and 5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>methylcytosine interpreted by a machine learning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>assisted smartphone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30E11DE">
              <w:rPr>
                <w:rFonts w:ascii="TH SarabunPSK" w:hAnsi="TH SarabunPSK" w:cs="TH SarabunPSK"/>
                <w:i/>
                <w:iCs/>
                <w:sz w:val="28"/>
              </w:rPr>
              <w:t>ACS Applied Materials and Interfaces, 15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30E11DE">
              <w:rPr>
                <w:rFonts w:ascii="TH SarabunPSK" w:hAnsi="TH SarabunPSK" w:cs="TH SarabunPSK"/>
                <w:sz w:val="28"/>
              </w:rPr>
              <w:t>34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)</w:t>
            </w:r>
            <w:r w:rsidRPr="530E11DE">
              <w:rPr>
                <w:rFonts w:ascii="TH SarabunPSK" w:hAnsi="TH SarabunPSK" w:cs="TH SarabunPSK"/>
                <w:sz w:val="28"/>
              </w:rPr>
              <w:t>, 40141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530E11DE">
              <w:rPr>
                <w:rFonts w:ascii="TH SarabunPSK" w:hAnsi="TH SarabunPSK" w:cs="TH SarabunPSK"/>
                <w:sz w:val="28"/>
              </w:rPr>
              <w:t>40152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30E11DE">
              <w:rPr>
                <w:rFonts w:ascii="TH SarabunPSK" w:hAnsi="TH SarabunPSK" w:cs="TH SarabunPSK"/>
                <w:sz w:val="28"/>
              </w:rPr>
              <w:t>https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30E11DE">
              <w:rPr>
                <w:rFonts w:ascii="TH SarabunPSK" w:hAnsi="TH SarabunPSK" w:cs="TH SarabunPSK"/>
                <w:sz w:val="28"/>
              </w:rPr>
              <w:t>doi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org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/</w:t>
            </w:r>
            <w:r w:rsidRPr="530E11DE">
              <w:rPr>
                <w:rFonts w:ascii="TH SarabunPSK" w:hAnsi="TH SarabunPSK" w:cs="TH SarabunPSK"/>
                <w:sz w:val="28"/>
              </w:rPr>
              <w:t>10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1021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/</w:t>
            </w:r>
            <w:r w:rsidRPr="530E11DE">
              <w:rPr>
                <w:rFonts w:ascii="TH SarabunPSK" w:hAnsi="TH SarabunPSK" w:cs="TH SarabunPSK"/>
                <w:sz w:val="28"/>
              </w:rPr>
              <w:t>acsami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3c00785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603F84" w:rsidRPr="00BB03CC" w14:paraId="730D2100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8F5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Suebphanpho,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Ittisanronnachai,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Promarak, V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2023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Nanoscale carbon dot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embedded metal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organic framework for turn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on fluorescence detection of water in organic solvents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RSC Advances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BB03CC">
              <w:rPr>
                <w:rFonts w:ascii="TH SarabunPSK" w:hAnsi="TH SarabunPSK" w:cs="TH SarabunPSK"/>
                <w:sz w:val="28"/>
              </w:rPr>
              <w:t>, 18138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B03CC">
              <w:rPr>
                <w:rFonts w:ascii="TH SarabunPSK" w:hAnsi="TH SarabunPSK" w:cs="TH SarabunPSK"/>
                <w:sz w:val="28"/>
              </w:rPr>
              <w:t>18144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1039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D3RA00195D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603F84" w:rsidRPr="00BB03CC" w14:paraId="1F85426E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081C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Chuaephon,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Puangmali,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Ittisanronnachai,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Promarak, V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2023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Multifunctional fluorescent Eu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MOF probe for tetracycline antibiotics and dihydrogen phosphate sensing and visualizing latent fingerprints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RSC Advance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BB03CC">
              <w:rPr>
                <w:rFonts w:ascii="TH SarabunPSK" w:hAnsi="TH SarabunPSK" w:cs="TH SarabunPSK"/>
                <w:sz w:val="28"/>
              </w:rPr>
              <w:t>, 10384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br/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1039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D3RA00100H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603F84" w:rsidRPr="00BB03CC" w14:paraId="387801FB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ECF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Chuaephon,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Habarakada, U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Puangmali,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Kielar, F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Harding, D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2022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A water stable lanthanide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MOF as a highly sensitive sensor for the selective detection of paraquat in agricultural products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ACS Sustainable Chemistry &amp; Engineering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</w:rPr>
              <w:t>, 2761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2771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acssuschemeng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1c07966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603F84" w:rsidRPr="00BB03CC" w14:paraId="47DD160D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0F3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Kim,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Lee, M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Day,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Hwang, D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Yoon,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.-</w:t>
            </w:r>
            <w:r w:rsidRPr="00BB03CC">
              <w:rPr>
                <w:rFonts w:ascii="TH SarabunPSK" w:hAnsi="TH SarabunPSK" w:cs="TH SarabunPSK"/>
                <w:sz w:val="28"/>
              </w:rPr>
              <w:t>Y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Bioinspired peptide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bacterial identification on smartphone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paper microfluidic device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Biosensor and Bioelectronics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188</w:t>
            </w:r>
            <w:r w:rsidRPr="00BB03CC">
              <w:rPr>
                <w:rFonts w:ascii="TH SarabunPSK" w:hAnsi="TH SarabunPSK" w:cs="TH SarabunPSK"/>
                <w:sz w:val="28"/>
              </w:rPr>
              <w:t>, 113335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1016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bios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2021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113335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5630AD6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8C6DF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เกียรติคุณและรางวัล*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0"/>
        <w:gridCol w:w="1434"/>
      </w:tblGrid>
      <w:tr w:rsidR="00603F84" w:rsidRPr="002E4517" w14:paraId="186F520C" w14:textId="77777777" w:rsidTr="002122B8">
        <w:trPr>
          <w:trHeight w:val="279"/>
        </w:trPr>
        <w:tc>
          <w:tcPr>
            <w:tcW w:w="4222" w:type="pct"/>
            <w:shd w:val="clear" w:color="auto" w:fill="E7E6E6" w:themeFill="background2"/>
          </w:tcPr>
          <w:p w14:paraId="05E50143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78" w:type="pct"/>
            <w:shd w:val="clear" w:color="auto" w:fill="E7E6E6" w:themeFill="background2"/>
          </w:tcPr>
          <w:p w14:paraId="6A0638BD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03F84" w:rsidRPr="002E4517" w14:paraId="050114B9" w14:textId="77777777" w:rsidTr="002122B8">
        <w:tc>
          <w:tcPr>
            <w:tcW w:w="4222" w:type="pct"/>
          </w:tcPr>
          <w:p w14:paraId="7D2F4F78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Best poster award from Thailand International Symposium on Green</w:t>
            </w:r>
          </w:p>
          <w:p w14:paraId="6B2944D4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Chemistry, Sustainable Materials and Fuels, Khon Kaen University,</w:t>
            </w:r>
          </w:p>
          <w:p w14:paraId="06C0A144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Khon Kaen, Thailand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78" w:type="pct"/>
          </w:tcPr>
          <w:p w14:paraId="3A8C3C2C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603F84" w:rsidRPr="002E4517" w14:paraId="252CA6C7" w14:textId="77777777" w:rsidTr="002122B8">
        <w:tc>
          <w:tcPr>
            <w:tcW w:w="4222" w:type="pct"/>
          </w:tcPr>
          <w:p w14:paraId="29E7CA0D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A certificate of achievement for excellence in contributing to the</w:t>
            </w:r>
          </w:p>
          <w:p w14:paraId="1E73DADF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enhancement of the university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2E4517">
              <w:rPr>
                <w:rFonts w:ascii="TH SarabunPSK" w:hAnsi="TH SarabunPSK" w:cs="TH SarabunPSK"/>
                <w:sz w:val="28"/>
              </w:rPr>
              <w:t>s reputation from the Graduate school, Khon Kaen University, Khon Kaen, Thailand</w:t>
            </w:r>
          </w:p>
        </w:tc>
        <w:tc>
          <w:tcPr>
            <w:tcW w:w="778" w:type="pct"/>
          </w:tcPr>
          <w:p w14:paraId="06DD658C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603F84" w:rsidRPr="002E4517" w14:paraId="7D70F836" w14:textId="77777777" w:rsidTr="002122B8">
        <w:tc>
          <w:tcPr>
            <w:tcW w:w="4222" w:type="pct"/>
          </w:tcPr>
          <w:p w14:paraId="022B283C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The best student presentation award from The 43rd Congress on</w:t>
            </w:r>
          </w:p>
          <w:p w14:paraId="282AC56A" w14:textId="77777777" w:rsidR="00603F84" w:rsidRPr="002E451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 xml:space="preserve">Science and Technology of Thailand 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E4517">
              <w:rPr>
                <w:rFonts w:ascii="TH SarabunPSK" w:hAnsi="TH SarabunPSK" w:cs="TH SarabunPSK"/>
                <w:sz w:val="28"/>
              </w:rPr>
              <w:t>STT43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E4517">
              <w:rPr>
                <w:rFonts w:ascii="TH SarabunPSK" w:hAnsi="TH SarabunPSK" w:cs="TH SarabunPSK"/>
                <w:sz w:val="28"/>
              </w:rPr>
              <w:t>, Chulalongkorn University, Bangkok, Thailand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78" w:type="pct"/>
          </w:tcPr>
          <w:p w14:paraId="56A583AE" w14:textId="77777777" w:rsidR="00603F84" w:rsidRPr="002E4517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</w:tbl>
    <w:p w14:paraId="6182907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03F84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45F"/>
    <w:multiLevelType w:val="hybridMultilevel"/>
    <w:tmpl w:val="5560DA9A"/>
    <w:lvl w:ilvl="0" w:tplc="9C8C1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81A2B"/>
    <w:multiLevelType w:val="hybridMultilevel"/>
    <w:tmpl w:val="01BCD3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B61"/>
    <w:multiLevelType w:val="hybridMultilevel"/>
    <w:tmpl w:val="5A1C5016"/>
    <w:lvl w:ilvl="0" w:tplc="9C8C1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9166323">
    <w:abstractNumId w:val="1"/>
  </w:num>
  <w:num w:numId="2" w16cid:durableId="592595481">
    <w:abstractNumId w:val="2"/>
  </w:num>
  <w:num w:numId="3" w16cid:durableId="23019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78"/>
    <w:rsid w:val="00125278"/>
    <w:rsid w:val="00403010"/>
    <w:rsid w:val="00603F84"/>
    <w:rsid w:val="009E16B9"/>
    <w:rsid w:val="00CC65E1"/>
    <w:rsid w:val="00E148F2"/>
    <w:rsid w:val="00F8788B"/>
    <w:rsid w:val="00F97D44"/>
    <w:rsid w:val="530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7233"/>
  <w15:chartTrackingRefBased/>
  <w15:docId w15:val="{5FB26099-5604-453E-B51F-9E6CF03F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84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F8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603F84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603F84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603F84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603F84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2025-07-23T09:03:00Z</dcterms:created>
  <dcterms:modified xsi:type="dcterms:W3CDTF">2025-07-23T09:03:00Z</dcterms:modified>
</cp:coreProperties>
</file>