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03709" w:rsidRPr="009A193B" w:rsidRDefault="00903709" w:rsidP="009037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B7101F7" wp14:editId="40279424">
            <wp:extent cx="487492" cy="782320"/>
            <wp:effectExtent l="0" t="0" r="8255" b="0"/>
            <wp:docPr id="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03709" w:rsidRPr="009A193B" w:rsidRDefault="00903709" w:rsidP="009037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872E81" w14:textId="77777777" w:rsidR="00903709" w:rsidRDefault="00903709" w:rsidP="00903709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ดร.จันทิรา รัตนรัตน์</w:t>
      </w:r>
    </w:p>
    <w:p w14:paraId="0A37501D" w14:textId="77777777" w:rsidR="00903709" w:rsidRPr="009A193B" w:rsidRDefault="00903709" w:rsidP="00903709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903709" w:rsidRPr="009A193B" w14:paraId="00F1ADC7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E215F10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 วิทยาศาสตร์</w:t>
            </w:r>
          </w:p>
          <w:p w14:paraId="27890E0A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F1D188B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075672053</w:t>
            </w:r>
          </w:p>
          <w:p w14:paraId="27776A6C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6C566885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jantira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ra@wu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4979"/>
        <w:gridCol w:w="2174"/>
        <w:gridCol w:w="961"/>
      </w:tblGrid>
      <w:tr w:rsidR="00903709" w:rsidRPr="003352A9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3709" w:rsidRPr="003352A9" w14:paraId="5628460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6E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Ph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52A9">
              <w:rPr>
                <w:rFonts w:ascii="TH SarabunPSK" w:hAnsi="TH SarabunPSK" w:cs="TH SarabunPSK"/>
                <w:sz w:val="28"/>
              </w:rPr>
              <w:t>D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05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Science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sz w:val="28"/>
              </w:rPr>
              <w:t>International Program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903709" w:rsidRPr="003352A9" w14:paraId="73B55FCC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B9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58B" w14:textId="77777777" w:rsidR="00903709" w:rsidRPr="003352A9" w:rsidRDefault="00903709" w:rsidP="002122B8">
            <w:pPr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เทคโนโลยีที่เหมาะสมเพื่อการพัฒนาทรัพยากรและสิ่งแวดล้อม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14C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D4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903709" w:rsidRPr="003352A9" w14:paraId="18E383A4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9C8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02EB378F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03709" w:rsidRPr="003352A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3709" w:rsidRPr="003352A9" w14:paraId="1014EE5A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2562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903709" w:rsidRPr="003352A9" w14:paraId="159E4F77" w14:textId="77777777" w:rsidTr="002122B8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D758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C37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2561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903709" w:rsidRPr="003352A9" w14:paraId="44A347C2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42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D1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2554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6A05A809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9429660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ระบบสารสนเทศภูมิศาสตร์</w:t>
      </w:r>
    </w:p>
    <w:p w14:paraId="6149A454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การสำรวจระยะไกล</w:t>
      </w:r>
    </w:p>
    <w:p w14:paraId="3E0AD8E7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</w:t>
      </w:r>
    </w:p>
    <w:p w14:paraId="1A8B9475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</w:t>
      </w:r>
    </w:p>
    <w:p w14:paraId="5A39BBE3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8"/>
        <w:gridCol w:w="2173"/>
        <w:gridCol w:w="2608"/>
        <w:gridCol w:w="816"/>
      </w:tblGrid>
      <w:tr w:rsidR="00903709" w:rsidRPr="003352A9" w14:paraId="6865ED35" w14:textId="77777777" w:rsidTr="002122B8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D0D1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03709" w:rsidRPr="003352A9" w14:paraId="5C06A22E" w14:textId="77777777" w:rsidTr="002122B8">
        <w:trPr>
          <w:trHeight w:val="341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9F34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E3EA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เพื่อการสำรวจทางทะเล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C3C2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903709" w:rsidRPr="003352A9" w14:paraId="25C134C5" w14:textId="77777777" w:rsidTr="002122B8">
        <w:trPr>
          <w:trHeight w:val="36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A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ระบบสารสนเทศภูมิศาสตร์เพื่อการสำรวจทางทะเล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66364F52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2D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517193C9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8A0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66191F50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C6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344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การจัดการระบบนิเวศสามน้ำ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425234C8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1E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376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ระบบสารสนเทศภูมิศาสตร์ขั้นสูง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3FCB19C9" w14:textId="77777777" w:rsidTr="002122B8">
        <w:trPr>
          <w:trHeight w:val="277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03F71CB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B8B9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90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170D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903709" w:rsidRPr="003352A9" w14:paraId="149CDBB0" w14:textId="77777777" w:rsidTr="002122B8">
        <w:trPr>
          <w:trHeight w:val="206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91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0636C313" w14:textId="77777777" w:rsidTr="002122B8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9D29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A11C7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C47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D658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</w:tr>
      <w:tr w:rsidR="00903709" w:rsidRPr="003352A9" w14:paraId="6089DF42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700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2F1C4AE9" w14:textId="77777777" w:rsidTr="002122B8">
        <w:trPr>
          <w:trHeight w:val="72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46FB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7669A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C8CF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266D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</w:p>
        </w:tc>
      </w:tr>
      <w:tr w:rsidR="00903709" w:rsidRPr="003352A9" w14:paraId="5F329638" w14:textId="77777777" w:rsidTr="002122B8">
        <w:trPr>
          <w:trHeight w:val="72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65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1CDCEAD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903709" w:rsidRPr="009A193B" w:rsidRDefault="00903709" w:rsidP="009037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6A09E912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B9E253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BBD13F9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52E56223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BE14808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7547A01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E828C81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03709" w:rsidRPr="009A193B" w:rsidRDefault="00903709" w:rsidP="0090370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903709" w:rsidRPr="00075888" w14:paraId="166029A1" w14:textId="77777777" w:rsidTr="0B4B84A4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03709" w:rsidRPr="00075888" w14:paraId="7007AD5A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577" w14:textId="391F8DD5" w:rsidR="00903709" w:rsidRPr="00075888" w:rsidRDefault="00903709" w:rsidP="0B4B84A4">
            <w:pPr>
              <w:rPr>
                <w:rFonts w:ascii="TH SarabunPSK" w:hAnsi="TH SarabunPSK" w:cs="TH SarabunPSK"/>
                <w:sz w:val="28"/>
              </w:rPr>
            </w:pP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SAWUSDEE, A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&amp; RATTANARAT, 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. 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Population dynamics of the caroun croaker johnius carouna 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cuvier, 1830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in coastal fishing ground in the middle gulf of Thailand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 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 xml:space="preserve">Walailak Journal of Science and Technology 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18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17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13709.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https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://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doi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org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48048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13709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03709" w:rsidRPr="00075888" w14:paraId="64108936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69A" w14:textId="2DD76143" w:rsidR="00903709" w:rsidRPr="00075888" w:rsidRDefault="00903709" w:rsidP="0B4B84A4">
            <w:pPr>
              <w:rPr>
                <w:rFonts w:ascii="TH SarabunPSK" w:hAnsi="TH SarabunPSK" w:cs="TH SarabunPSK"/>
                <w:sz w:val="28"/>
              </w:rPr>
            </w:pP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CHEABLAM, O,.  RATTANARAT, 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Physical and ecological carrying capacity for cave tourism management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 Journal of Environmental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lastRenderedPageBreak/>
              <w:t xml:space="preserve">Management and Tourism, 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12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,(4) ,986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-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999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 </w:t>
            </w:r>
            <w:hyperlink r:id="rId6" w:history="1">
              <w:r w:rsidRPr="0B4B84A4">
                <w:rPr>
                  <w:rFonts w:ascii="TH SarabunPSK" w:hAnsi="TH SarabunPSK" w:cs="TH SarabunPSK"/>
                  <w:sz w:val="28"/>
                </w:rPr>
                <w:t>https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B4B84A4">
                <w:rPr>
                  <w:rFonts w:ascii="TH SarabunPSK" w:hAnsi="TH SarabunPSK" w:cs="TH SarabunPSK"/>
                  <w:sz w:val="28"/>
                </w:rPr>
                <w:t>doi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org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B4B84A4">
                <w:rPr>
                  <w:rFonts w:ascii="TH SarabunPSK" w:hAnsi="TH SarabunPSK" w:cs="TH SarabunPSK"/>
                  <w:sz w:val="28"/>
                </w:rPr>
                <w:t>10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14505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//</w:t>
              </w:r>
              <w:r w:rsidRPr="0B4B84A4">
                <w:rPr>
                  <w:rFonts w:ascii="TH SarabunPSK" w:hAnsi="TH SarabunPSK" w:cs="TH SarabunPSK"/>
                  <w:sz w:val="28"/>
                </w:rPr>
                <w:t>jemt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v12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4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(</w:t>
              </w:r>
              <w:r w:rsidRPr="0B4B84A4">
                <w:rPr>
                  <w:rFonts w:ascii="TH SarabunPSK" w:hAnsi="TH SarabunPSK" w:cs="TH SarabunPSK"/>
                  <w:sz w:val="28"/>
                </w:rPr>
                <w:t>52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).</w:t>
              </w:r>
              <w:r w:rsidRPr="0B4B84A4">
                <w:rPr>
                  <w:rFonts w:ascii="TH SarabunPSK" w:hAnsi="TH SarabunPSK" w:cs="TH SarabunPSK"/>
                  <w:sz w:val="28"/>
                </w:rPr>
                <w:t>13</w:t>
              </w:r>
            </w:hyperlink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03709" w:rsidRPr="00075888" w14:paraId="52E267EA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lang w:val="sv-SE" w:eastAsia="zh-CN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321" w14:textId="6508DED8" w:rsidR="00903709" w:rsidRPr="00075888" w:rsidRDefault="00903709" w:rsidP="0B4B84A4">
            <w:pPr>
              <w:rPr>
                <w:rFonts w:ascii="TH SarabunPSK" w:hAnsi="TH SarabunPSK" w:cs="TH SarabunPSK"/>
                <w:sz w:val="28"/>
                <w:lang w:val="sv-SE" w:eastAsia="zh-CN"/>
              </w:rPr>
            </w:pPr>
            <w:hyperlink r:id="rId7" w:history="1">
              <w:r w:rsidRPr="0B4B84A4">
                <w:rPr>
                  <w:rFonts w:ascii="TH SarabunPSK" w:hAnsi="TH SarabunPSK" w:cs="TH SarabunPSK"/>
                  <w:sz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T,K, O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8" w:history="1">
              <w:r w:rsidRPr="0B4B84A4">
                <w:rPr>
                  <w:rFonts w:ascii="TH SarabunPSK" w:hAnsi="TH SarabunPSK" w:cs="TH SarabunPSK"/>
                  <w:sz w:val="28"/>
                </w:rPr>
                <w:t>Huy Lai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,N, H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9" w:history="1">
              <w:r w:rsidRPr="0B4B84A4">
                <w:rPr>
                  <w:rFonts w:ascii="TH SarabunPSK" w:hAnsi="TH SarabunPSK" w:cs="TH SarabunPSK"/>
                  <w:sz w:val="28"/>
                </w:rPr>
                <w:t>Didin Agustian Permadi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,D, A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 </w:t>
            </w:r>
            <w:hyperlink r:id="rId10" w:history="1">
              <w:r w:rsidRPr="0B4B84A4">
                <w:rPr>
                  <w:rFonts w:ascii="TH SarabunPSK" w:hAnsi="TH SarabunPSK" w:cs="TH SarabunPSK"/>
                  <w:sz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N, H, C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</w:t>
            </w:r>
            <w:hyperlink r:id="rId11" w:history="1">
              <w:r w:rsidRPr="0B4B84A4">
                <w:rPr>
                  <w:rFonts w:ascii="TH SarabunPSK" w:hAnsi="TH SarabunPSK" w:cs="TH SarabunPSK"/>
                  <w:sz w:val="28"/>
                </w:rPr>
                <w:t>Sothea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K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12" w:history="1">
              <w:r w:rsidRPr="0B4B84A4">
                <w:rPr>
                  <w:rFonts w:ascii="TH SarabunPSK" w:hAnsi="TH SarabunPSK" w:cs="TH SarabunPSK"/>
                  <w:sz w:val="28"/>
                </w:rPr>
                <w:t>Sukhuma Chitaporpan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13" w:history="1">
              <w:r w:rsidRPr="0B4B84A4">
                <w:rPr>
                  <w:rFonts w:ascii="TH SarabunPSK" w:hAnsi="TH SarabunPSK" w:cs="TH SarabunPSK"/>
                  <w:sz w:val="28"/>
                </w:rPr>
                <w:t>Kanabkaew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</w:t>
            </w:r>
            <w:hyperlink r:id="rId14" w:history="1">
              <w:r w:rsidRPr="0B4B84A4">
                <w:rPr>
                  <w:rFonts w:ascii="TH SarabunPSK" w:hAnsi="TH SarabunPSK" w:cs="TH SarabunPSK"/>
                  <w:sz w:val="28"/>
                </w:rPr>
                <w:t>Rattanarat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,&amp;</w:t>
            </w:r>
            <w:hyperlink r:id="rId15" w:history="1">
              <w:r w:rsidRPr="0B4B84A4">
                <w:rPr>
                  <w:rFonts w:ascii="TH SarabunPSK" w:hAnsi="TH SarabunPSK" w:cs="TH SarabunPSK"/>
                  <w:sz w:val="28"/>
                </w:rPr>
                <w:t>Sichum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Emission Inventories for Air Pollutants and Greenhouse Gases with Emphasis on Data Management in the Cloud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 </w:t>
            </w:r>
          </w:p>
          <w:p w14:paraId="4EA5B5C6" w14:textId="77777777" w:rsidR="00903709" w:rsidRPr="00075888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hyperlink r:id="rId16" w:history="1">
              <w:r w:rsidRPr="00075888">
                <w:rPr>
                  <w:rFonts w:ascii="TH SarabunPSK" w:hAnsi="TH SarabunPSK" w:cs="TH SarabunPSK"/>
                  <w:sz w:val="28"/>
                </w:rPr>
                <w:t>https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075888">
                <w:rPr>
                  <w:rFonts w:ascii="TH SarabunPSK" w:hAnsi="TH SarabunPSK" w:cs="TH SarabunPSK"/>
                  <w:sz w:val="28"/>
                </w:rPr>
                <w:t>doi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org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10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1002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9781119720522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ch3</w:t>
              </w:r>
            </w:hyperlink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043CB0F" w14:textId="77777777" w:rsidR="00903709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03709" w:rsidRPr="00075888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7588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03709" w:rsidRPr="00075888" w14:paraId="0DCDD62E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5394" w14:textId="77777777" w:rsidR="00903709" w:rsidRPr="00075888" w:rsidRDefault="00903709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รางวัลดีเด่นผลงานด้านการบริการวิชาการ ประจำปี </w:t>
            </w: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903709" w:rsidRPr="00075888" w14:paraId="5E76D7CE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FE2" w14:textId="77777777" w:rsidR="00903709" w:rsidRPr="00075888" w:rsidRDefault="00903709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75888">
              <w:rPr>
                <w:rFonts w:ascii="TH SarabunPSK" w:hAnsi="TH SarabunPSK" w:cs="TH SarabunPSK"/>
                <w:sz w:val="28"/>
              </w:rPr>
              <w:t>AHE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075888">
              <w:rPr>
                <w:rFonts w:ascii="TH SarabunPSK" w:hAnsi="TH SarabunPSK" w:cs="TH SarabunPSK"/>
                <w:sz w:val="28"/>
              </w:rPr>
              <w:t>PR173432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28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14:paraId="0745931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C7B1C"/>
    <w:multiLevelType w:val="hybridMultilevel"/>
    <w:tmpl w:val="786E9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551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15"/>
    <w:rsid w:val="00836134"/>
    <w:rsid w:val="00903709"/>
    <w:rsid w:val="00D83D15"/>
    <w:rsid w:val="00ED7532"/>
    <w:rsid w:val="00F8788B"/>
    <w:rsid w:val="00F97D44"/>
    <w:rsid w:val="0B4B8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44F2"/>
  <w15:chartTrackingRefBased/>
  <w15:docId w15:val="{10D34C7B-C290-4007-A4D4-42C0E467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0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7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9037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9037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Lai/Nguyen+Huy" TargetMode="External"/><Relationship Id="rId13" Type="http://schemas.openxmlformats.org/officeDocument/2006/relationships/hyperlink" Target="https://onlinelibrary.wiley.com/authored-by/Kanabkaew/Thongch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uthored-by/Nguyen/Thi+Kim+Oanh" TargetMode="External"/><Relationship Id="rId12" Type="http://schemas.openxmlformats.org/officeDocument/2006/relationships/hyperlink" Target="https://onlinelibrary.wiley.com/authored-by/Chitaporpan/Sukhum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2/9781119720522.ch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505/jemt.v12.4(52).13" TargetMode="External"/><Relationship Id="rId11" Type="http://schemas.openxmlformats.org/officeDocument/2006/relationships/hyperlink" Target="https://onlinelibrary.wiley.com/authored-by/Sothea/Ko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nlinelibrary.wiley.com/authored-by/Sichum/Surasak" TargetMode="External"/><Relationship Id="rId10" Type="http://schemas.openxmlformats.org/officeDocument/2006/relationships/hyperlink" Target="https://onlinelibrary.wiley.com/authored-by/Nguyen/Nhat+Ha+C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Permadi/Didin+Agustian" TargetMode="External"/><Relationship Id="rId14" Type="http://schemas.openxmlformats.org/officeDocument/2006/relationships/hyperlink" Target="https://onlinelibrary.wiley.com/authored-by/Rattanarat/Jant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2025-07-23T09:05:00Z</dcterms:created>
  <dcterms:modified xsi:type="dcterms:W3CDTF">2025-07-23T09:05:00Z</dcterms:modified>
</cp:coreProperties>
</file>