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54028" w:rsidRPr="009A193B" w:rsidRDefault="00154028" w:rsidP="00154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6B31B5C" wp14:editId="607268A1">
            <wp:extent cx="487492" cy="782320"/>
            <wp:effectExtent l="0" t="0" r="8255" b="0"/>
            <wp:docPr id="5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54028" w:rsidRPr="009A193B" w:rsidRDefault="00154028" w:rsidP="001540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95CAC5A" w14:textId="77777777" w:rsidR="00154028" w:rsidRDefault="005C76AF" w:rsidP="00154028">
      <w:pPr>
        <w:pStyle w:val="a6"/>
        <w:spacing w:after="0" w:line="240" w:lineRule="auto"/>
        <w:rPr>
          <w:sz w:val="32"/>
        </w:rPr>
      </w:pPr>
      <w:r>
        <w:rPr>
          <w:sz w:val="32"/>
          <w:cs/>
        </w:rPr>
        <w:t>อาจารย์ ดร.</w:t>
      </w:r>
      <w:r w:rsidR="00154028" w:rsidRPr="009A193B">
        <w:rPr>
          <w:sz w:val="32"/>
          <w:cs/>
        </w:rPr>
        <w:t>ยุวันดา อินจงกล</w:t>
      </w:r>
    </w:p>
    <w:p w14:paraId="0A37501D" w14:textId="77777777" w:rsidR="00154028" w:rsidRPr="009A193B" w:rsidRDefault="00154028" w:rsidP="00154028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6"/>
        <w:gridCol w:w="991"/>
        <w:gridCol w:w="2289"/>
      </w:tblGrid>
      <w:tr w:rsidR="00154028" w:rsidRPr="009A193B" w14:paraId="133587E0" w14:textId="77777777" w:rsidTr="0046552B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44631620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0853771055</w:t>
            </w:r>
          </w:p>
          <w:p w14:paraId="6A09E912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332950DC" w14:textId="77777777" w:rsidR="00154028" w:rsidRPr="009A193B" w:rsidRDefault="00154028" w:rsidP="004655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Yuwanda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in@wu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154028" w:rsidRPr="00F30CD9" w14:paraId="187A4588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54028" w:rsidRPr="00F30CD9" w14:paraId="10EFE762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7CB2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มหาวิทยาลัยอุบลราชธานี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2564</w:t>
            </w:r>
          </w:p>
        </w:tc>
      </w:tr>
      <w:tr w:rsidR="00154028" w:rsidRPr="00F30CD9" w14:paraId="433E63CD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2AA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5B80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2559</w:t>
            </w:r>
          </w:p>
        </w:tc>
      </w:tr>
      <w:tr w:rsidR="00154028" w:rsidRPr="00F30CD9" w14:paraId="209B199A" w14:textId="77777777" w:rsidTr="0046552B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6EA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2BA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 วิทยาเขตกำแพงแสน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7303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2557</w:t>
            </w:r>
          </w:p>
        </w:tc>
      </w:tr>
    </w:tbl>
    <w:p w14:paraId="02EB378F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058"/>
        <w:gridCol w:w="5504"/>
        <w:gridCol w:w="1545"/>
      </w:tblGrid>
      <w:tr w:rsidR="00154028" w:rsidRPr="00F30CD9" w14:paraId="4760DA70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C743E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02AB3B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54028" w:rsidRPr="00F30CD9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54028" w:rsidRPr="00F30CD9" w14:paraId="1CC2D2E0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865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อาจารย์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B3E8" w14:textId="77777777" w:rsidR="00154028" w:rsidRPr="00F30CD9" w:rsidRDefault="00154028" w:rsidP="0046552B">
            <w:pPr>
              <w:rPr>
                <w:rFonts w:ascii="TH SarabunPSK" w:hAnsi="TH SarabunPSK" w:cs="TH SarabunPSK"/>
                <w:spacing w:val="-6"/>
                <w:sz w:val="28"/>
              </w:rPr>
            </w:pPr>
            <w:r w:rsidRPr="00F30CD9">
              <w:rPr>
                <w:rFonts w:ascii="TH SarabunPSK" w:hAnsi="TH SarabunPSK" w:cs="TH SarabunPSK"/>
                <w:spacing w:val="-6"/>
                <w:sz w:val="28"/>
                <w:cs/>
              </w:rPr>
              <w:t>โครงการศูนย์วิจัยวิทยาศาสตร์แห่งอนาคต สำนักวิทยาศาสตร์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A8E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>- ปัจจุบัน</w:t>
            </w:r>
          </w:p>
        </w:tc>
      </w:tr>
      <w:tr w:rsidR="00154028" w:rsidRPr="00F30CD9" w14:paraId="171191D4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FCD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B325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คณะแพทยศาสตร์ มหาวิทยาลัยสงขลานครินทร์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028" w:rsidRPr="00F30CD9" w14:paraId="0899EA61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3AE7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นักวิจัยหลังปริญญาเอก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67D1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จุฬาลงกรณ์มหาวิทยาลัย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22A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2565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0CD9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154028" w:rsidRPr="00F30CD9" w14:paraId="2583A0D7" w14:textId="77777777" w:rsidTr="0046552B"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F349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ผู้ช่วยนักวิจัย</w:t>
            </w:r>
          </w:p>
        </w:tc>
        <w:tc>
          <w:tcPr>
            <w:tcW w:w="3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9A61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  <w:cs/>
              </w:rPr>
            </w:pPr>
            <w:r w:rsidRPr="00F30CD9">
              <w:rPr>
                <w:rFonts w:ascii="TH SarabunPSK" w:hAnsi="TH SarabunPSK" w:cs="TH SarabunPSK"/>
                <w:sz w:val="28"/>
                <w:cs/>
              </w:rPr>
              <w:t>คณะวิทยาศาสตร์ มหาวิทยาลัยอุบลราชธานี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EBFE" w14:textId="77777777" w:rsidR="00154028" w:rsidRPr="00F30CD9" w:rsidRDefault="00154028" w:rsidP="0046552B">
            <w:pPr>
              <w:rPr>
                <w:rFonts w:ascii="TH SarabunPSK" w:hAnsi="TH SarabunPSK" w:cs="TH SarabunPSK"/>
                <w:sz w:val="28"/>
              </w:rPr>
            </w:pPr>
            <w:r w:rsidRPr="00F30CD9">
              <w:rPr>
                <w:rFonts w:ascii="TH SarabunPSK" w:hAnsi="TH SarabunPSK" w:cs="TH SarabunPSK"/>
                <w:sz w:val="28"/>
              </w:rPr>
              <w:t xml:space="preserve">2564 </w:t>
            </w:r>
            <w:r w:rsidRPr="00F30CD9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F30CD9">
              <w:rPr>
                <w:rFonts w:ascii="TH SarabunPSK" w:hAnsi="TH SarabunPSK" w:cs="TH SarabunPSK"/>
                <w:sz w:val="28"/>
              </w:rPr>
              <w:t>2565</w:t>
            </w:r>
          </w:p>
        </w:tc>
      </w:tr>
    </w:tbl>
    <w:p w14:paraId="6A05A809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E4D3921" w14:textId="77777777" w:rsidR="00154028" w:rsidRPr="00D94CA2" w:rsidRDefault="00154028" w:rsidP="00154028">
      <w:pPr>
        <w:pStyle w:val="a4"/>
        <w:numPr>
          <w:ilvl w:val="1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94CA2">
        <w:rPr>
          <w:rFonts w:ascii="TH SarabunPSK" w:hAnsi="TH SarabunPSK" w:cs="TH SarabunPSK"/>
          <w:sz w:val="32"/>
          <w:szCs w:val="32"/>
          <w:cs/>
        </w:rPr>
        <w:t>เคมีเชิงฟิสิกส์</w:t>
      </w:r>
    </w:p>
    <w:p w14:paraId="080C82C9" w14:textId="77777777" w:rsidR="00154028" w:rsidRPr="00D94CA2" w:rsidRDefault="00154028" w:rsidP="00154028">
      <w:pPr>
        <w:pStyle w:val="a4"/>
        <w:numPr>
          <w:ilvl w:val="0"/>
          <w:numId w:val="1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94CA2">
        <w:rPr>
          <w:rFonts w:ascii="TH SarabunPSK" w:hAnsi="TH SarabunPSK" w:cs="TH SarabunPSK"/>
          <w:sz w:val="32"/>
          <w:szCs w:val="32"/>
          <w:cs/>
        </w:rPr>
        <w:t>เคมีเชิงคำนวณ</w:t>
      </w:r>
    </w:p>
    <w:p w14:paraId="5A39BBE3" w14:textId="77777777" w:rsidR="00154028" w:rsidRPr="009A193B" w:rsidRDefault="00154028" w:rsidP="0015402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0F0A42A0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154028" w:rsidRPr="00D94CA2" w14:paraId="6865ED35" w14:textId="77777777" w:rsidTr="0046552B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54028" w:rsidRPr="00D94CA2" w:rsidRDefault="00154028" w:rsidP="0046552B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54028" w:rsidRPr="00D94CA2" w:rsidRDefault="00154028" w:rsidP="0046552B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54028" w:rsidRPr="00D94CA2" w:rsidRDefault="00154028" w:rsidP="0046552B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54028" w:rsidRPr="00D94CA2" w14:paraId="3A470B84" w14:textId="77777777" w:rsidTr="0046552B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04205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154028" w:rsidRPr="00D94CA2" w:rsidRDefault="00154028" w:rsidP="0046552B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17849" w14:textId="77777777" w:rsidR="00154028" w:rsidRPr="00D94CA2" w:rsidRDefault="00154028" w:rsidP="0046552B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B0F" w14:textId="77777777" w:rsidR="00154028" w:rsidRPr="00D94CA2" w:rsidRDefault="00154028" w:rsidP="0046552B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8505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154028" w:rsidRPr="00D94CA2" w14:paraId="63CF478E" w14:textId="77777777" w:rsidTr="0046552B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F271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CHM67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103E Basic chemistry laboratory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6DFC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154028" w:rsidRPr="00D94CA2" w14:paraId="58851535" w14:textId="77777777" w:rsidTr="0046552B">
        <w:tc>
          <w:tcPr>
            <w:tcW w:w="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154028" w:rsidRPr="00D94CA2" w:rsidRDefault="00154028" w:rsidP="0046552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B0A93" w14:textId="77777777" w:rsidR="00154028" w:rsidRPr="00D94CA2" w:rsidRDefault="00154028" w:rsidP="0046552B">
            <w:pPr>
              <w:ind w:left="-26"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D94CA2">
              <w:rPr>
                <w:rFonts w:ascii="TH SarabunPSK" w:hAnsi="TH SarabunPSK" w:cs="TH SarabunPSK"/>
                <w:sz w:val="24"/>
                <w:szCs w:val="24"/>
              </w:rPr>
              <w:t>350 Research Training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D23" w14:textId="77777777" w:rsidR="00154028" w:rsidRPr="00D94CA2" w:rsidRDefault="00154028" w:rsidP="0046552B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94CA2">
              <w:rPr>
                <w:rFonts w:ascii="TH SarabunPSK" w:hAnsi="TH SarabunPSK" w:cs="TH SarabunPSK"/>
                <w:sz w:val="24"/>
                <w:szCs w:val="24"/>
              </w:rPr>
              <w:t>2567</w:t>
            </w:r>
            <w:r w:rsidRPr="00D94CA2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4B94D5A5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54028" w:rsidRPr="009A193B" w:rsidRDefault="00154028" w:rsidP="0015402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154028" w:rsidRPr="00D94CA2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DEEC669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1BBD13F9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656B9AB" w14:textId="77777777" w:rsidR="00154028" w:rsidRPr="00D94CA2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4060BE6F" w14:textId="77777777" w:rsidR="00154028" w:rsidRPr="009A193B" w:rsidRDefault="00154028" w:rsidP="00154028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57F8DBCB" w14:textId="77777777" w:rsidR="00154028" w:rsidRPr="009A193B" w:rsidRDefault="00154028" w:rsidP="00154028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The modification of pt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nanostructured and nanoporous catalysts for carbon compounds conversion into value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added products using theoretical study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45FB0818" w14:textId="77777777" w:rsidR="00154028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154028" w:rsidRPr="009A193B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C8531C6" w14:textId="5E11AEBC" w:rsidR="00154028" w:rsidRPr="009A193B" w:rsidRDefault="00154028" w:rsidP="001540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Injongkol Y</w:t>
      </w:r>
      <w:r w:rsidRPr="009A193B">
        <w:rPr>
          <w:rFonts w:ascii="TH SarabunPSK" w:hAnsi="TH SarabunPSK" w:cs="TH SarabunPSK"/>
          <w:sz w:val="32"/>
          <w:szCs w:val="32"/>
        </w:rPr>
        <w:t>, Khemthong P, Yodsin N, Wongnongwa Y, Sosa N,&amp; Youngjan S, et al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.(2022). </w:t>
      </w:r>
      <w:r w:rsidRPr="009A193B">
        <w:rPr>
          <w:rFonts w:ascii="TH SarabunPSK" w:hAnsi="TH SarabunPSK" w:cs="TH SarabunPSK"/>
          <w:sz w:val="32"/>
          <w:szCs w:val="32"/>
        </w:rPr>
        <w:t>Combined in situ XAS and DFT studies on the role of Pt in zeolite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supported metal catalysts for selective 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hexane isomerization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D293CD5">
        <w:rPr>
          <w:rFonts w:ascii="TH SarabunPSK" w:hAnsi="TH SarabunPSK" w:cs="TH SarabunPSK"/>
          <w:i/>
          <w:iCs/>
          <w:sz w:val="32"/>
          <w:szCs w:val="32"/>
        </w:rPr>
        <w:t>Fuel ,314</w:t>
      </w:r>
      <w:r w:rsidRPr="009A193B">
        <w:rPr>
          <w:rFonts w:ascii="TH SarabunPSK" w:hAnsi="TH SarabunPSK" w:cs="TH SarabunPSK"/>
          <w:sz w:val="32"/>
          <w:szCs w:val="32"/>
        </w:rPr>
        <w:t>,</w:t>
      </w:r>
      <w:r w:rsidR="2D293CD5" w:rsidRPr="2D293CD5">
        <w:rPr>
          <w:rFonts w:ascii="TH SarabunPSK" w:hAnsi="TH SarabunPSK" w:cs="TH SarabunPSK"/>
          <w:sz w:val="32"/>
          <w:szCs w:val="32"/>
        </w:rPr>
        <w:t>123099.</w:t>
      </w:r>
    </w:p>
    <w:p w14:paraId="532F3830" w14:textId="7CE8F293" w:rsidR="00154028" w:rsidRPr="009A193B" w:rsidRDefault="00154028" w:rsidP="0015402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Injongkol Y</w:t>
      </w:r>
      <w:r w:rsidRPr="009A193B">
        <w:rPr>
          <w:rFonts w:ascii="TH SarabunPSK" w:hAnsi="TH SarabunPSK" w:cs="TH SarabunPSK"/>
          <w:sz w:val="32"/>
          <w:szCs w:val="32"/>
        </w:rPr>
        <w:t>, Intayot R, Yodsin N, Montoya A, &amp;Jungsuttiwong S</w:t>
      </w:r>
      <w:r w:rsidRPr="009A193B">
        <w:rPr>
          <w:rFonts w:ascii="TH SarabunPSK" w:hAnsi="TH SarabunPSK" w:cs="TH SarabunPSK"/>
          <w:sz w:val="32"/>
          <w:szCs w:val="32"/>
          <w:cs/>
        </w:rPr>
        <w:t>.,(2021).</w:t>
      </w:r>
      <w:r w:rsidRPr="009A193B">
        <w:rPr>
          <w:rFonts w:ascii="TH SarabunPSK" w:hAnsi="TH SarabunPSK" w:cs="TH SarabunPSK"/>
          <w:sz w:val="32"/>
          <w:szCs w:val="32"/>
        </w:rPr>
        <w:t>Mechanistic insight into catalytic carbon dioxide hydrogenation to formic acid over Pt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doped boron nitride nanosheets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D293CD5">
        <w:rPr>
          <w:rFonts w:ascii="TH SarabunPSK" w:hAnsi="TH SarabunPSK" w:cs="TH SarabunPSK"/>
          <w:i/>
          <w:iCs/>
          <w:sz w:val="32"/>
          <w:szCs w:val="32"/>
        </w:rPr>
        <w:t>Molecular Catalysis ,510,</w:t>
      </w:r>
      <w:r w:rsidR="2D293CD5" w:rsidRPr="2D293CD5">
        <w:rPr>
          <w:rFonts w:ascii="TH SarabunPSK" w:hAnsi="TH SarabunPSK" w:cs="TH SarabunPSK"/>
          <w:sz w:val="32"/>
          <w:szCs w:val="32"/>
        </w:rPr>
        <w:t>111675.</w:t>
      </w:r>
    </w:p>
    <w:p w14:paraId="049F31CB" w14:textId="77777777" w:rsidR="00154028" w:rsidRPr="009A193B" w:rsidRDefault="00154028" w:rsidP="00154028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44FD02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(ที่ไม่ใช่ส่วนหนึ่งของการศึกษาเพื่อรับปริญญา) </w:t>
      </w:r>
    </w:p>
    <w:p w14:paraId="2C227559" w14:textId="77777777" w:rsidR="00154028" w:rsidRPr="009A193B" w:rsidRDefault="00154028" w:rsidP="00154028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ผลงานทางวิชาการในระดับนานาชาติ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7"/>
        <w:gridCol w:w="6074"/>
        <w:gridCol w:w="1098"/>
        <w:gridCol w:w="1185"/>
      </w:tblGrid>
      <w:tr w:rsidR="00154028" w:rsidRPr="00D94CA2" w14:paraId="59B96032" w14:textId="77777777" w:rsidTr="2D293CD5">
        <w:trPr>
          <w:tblHeader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61FD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CE8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ชื่อผลงานทางวิชาการ</w:t>
            </w:r>
          </w:p>
        </w:tc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72A3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154028" w:rsidRPr="00D94CA2" w14:paraId="1904E447" w14:textId="77777777" w:rsidTr="2D293CD5">
        <w:trPr>
          <w:tblHeader/>
        </w:trPr>
        <w:tc>
          <w:tcPr>
            <w:tcW w:w="465" w:type="pct"/>
            <w:vMerge/>
            <w:vAlign w:val="center"/>
            <w:hideMark/>
          </w:tcPr>
          <w:p w14:paraId="53128261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296" w:type="pct"/>
            <w:vMerge/>
            <w:vAlign w:val="center"/>
            <w:hideMark/>
          </w:tcPr>
          <w:p w14:paraId="62486C05" w14:textId="77777777" w:rsidR="00154028" w:rsidRPr="00D94CA2" w:rsidRDefault="00154028" w:rsidP="0046552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C2E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7948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94CA2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54028" w:rsidRPr="00D94CA2" w14:paraId="2DF34A7E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092CA" w14:textId="7ECD5F55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Pimbaotham P,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Jungsuttiwong S, &amp;Yodsin 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 (2024).</w:t>
            </w:r>
            <w:r w:rsidRPr="2D293CD5">
              <w:rPr>
                <w:rFonts w:ascii="TH SarabunPSK" w:hAnsi="TH SarabunPSK" w:cs="TH SarabunPSK"/>
                <w:sz w:val="28"/>
              </w:rPr>
              <w:t>Advancing CO</w:t>
            </w:r>
            <w:r w:rsidRPr="2D293CD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 hydrogenation to formic Acid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2D293CD5">
              <w:rPr>
                <w:rFonts w:ascii="TH SarabunPSK" w:hAnsi="TH SarabunPSK" w:cs="TH SarabunPSK"/>
                <w:sz w:val="28"/>
              </w:rPr>
              <w:t>DFT insights into Frustrated Lewis Pair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−</w:t>
            </w:r>
            <w:r w:rsidRPr="2D293CD5">
              <w:rPr>
                <w:rFonts w:ascii="TH SarabunPSK" w:hAnsi="TH SarabunPSK" w:cs="TH SarabunPSK"/>
                <w:sz w:val="28"/>
              </w:rPr>
              <w:t>Functionalized UiO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−</w:t>
            </w:r>
            <w:r w:rsidRPr="2D293CD5">
              <w:rPr>
                <w:rFonts w:ascii="TH SarabunPSK" w:hAnsi="TH SarabunPSK" w:cs="TH SarabunPSK"/>
                <w:sz w:val="28"/>
              </w:rPr>
              <w:t>67 catalysts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Journal of Catalysis,436,</w:t>
            </w:r>
            <w:r w:rsidR="2D293CD5" w:rsidRPr="2D293CD5">
              <w:rPr>
                <w:rFonts w:ascii="TH SarabunPSK" w:hAnsi="TH SarabunPSK" w:cs="TH SarabunPSK"/>
                <w:sz w:val="28"/>
              </w:rPr>
              <w:t xml:space="preserve"> 115571.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66AD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51E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</w:tc>
      </w:tr>
      <w:tr w:rsidR="00154028" w:rsidRPr="00D94CA2" w14:paraId="3065DE09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676C" w14:textId="1DE3166D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Oopkaew L,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Rimsueb N, Mahalapbutr P, Choowongkomon K, &amp;Hadsadee S, et al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.(2024). </w:t>
            </w:r>
            <w:r w:rsidRPr="2D293CD5">
              <w:rPr>
                <w:rFonts w:ascii="TH SarabunPSK" w:hAnsi="TH SarabunPSK" w:cs="TH SarabunPSK"/>
                <w:sz w:val="28"/>
              </w:rPr>
              <w:t>Targeted Therapy with Cisplatin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Loaded Calcium Citrate Nanoparticles Conjugated with Epidermal Growth Factor for Lung Cancer Treatment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ACS Omega,9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24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),2</w:t>
            </w:r>
            <w:r w:rsidRPr="2D293CD5">
              <w:rPr>
                <w:rFonts w:ascii="TH SarabunPSK" w:hAnsi="TH SarabunPSK" w:cs="TH SarabunPSK"/>
                <w:sz w:val="28"/>
              </w:rPr>
              <w:t>5668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-256</w:t>
            </w:r>
            <w:r w:rsidRPr="2D293CD5">
              <w:rPr>
                <w:rFonts w:ascii="TH SarabunPSK" w:hAnsi="TH SarabunPSK" w:cs="TH SarabunPSK"/>
                <w:sz w:val="28"/>
              </w:rPr>
              <w:t>77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54028" w:rsidRPr="00D94CA2" w14:paraId="37AD41DC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6E41" w14:textId="78EEC2E8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Zhang RQ, Montoya A, Rungrotmongkol T, &amp;Jungsuttiwong 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.(2024). </w:t>
            </w:r>
            <w:r w:rsidRPr="2D293CD5">
              <w:rPr>
                <w:rFonts w:ascii="TH SarabunPSK" w:hAnsi="TH SarabunPSK" w:cs="TH SarabunPSK"/>
                <w:sz w:val="28"/>
              </w:rPr>
              <w:t>Theoretical insights into CO</w:t>
            </w:r>
            <w:r w:rsidRPr="2D293CD5">
              <w:rPr>
                <w:rFonts w:ascii="TH SarabunPSK" w:hAnsi="TH SarabunPSK" w:cs="TH SarabunPSK"/>
                <w:sz w:val="28"/>
                <w:vertAlign w:val="subscript"/>
              </w:rPr>
              <w:t>2</w:t>
            </w:r>
            <w:r w:rsidRPr="2D293CD5">
              <w:rPr>
                <w:rFonts w:ascii="TH SarabunPSK" w:hAnsi="TH SarabunPSK" w:cs="TH SarabunPSK"/>
                <w:sz w:val="28"/>
              </w:rPr>
              <w:t xml:space="preserve"> electroreduction on single and dual heteroatom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doped diamonds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Fuel.360,</w:t>
            </w:r>
            <w:r w:rsidR="2D293CD5" w:rsidRPr="2D293CD5">
              <w:rPr>
                <w:rFonts w:ascii="TH SarabunPSK" w:hAnsi="TH SarabunPSK" w:cs="TH SarabunPSK"/>
                <w:sz w:val="28"/>
              </w:rPr>
              <w:t xml:space="preserve"> 130488.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154028" w:rsidRPr="00D94CA2" w14:paraId="451FF3F1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D4A8" w14:textId="77777777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Pantanit S,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Jungsuttiwong S, Bremner JB, &amp;Chairat M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.(2023). </w:t>
            </w:r>
            <w:r w:rsidRPr="2D293CD5">
              <w:rPr>
                <w:rFonts w:ascii="TH SarabunPSK" w:hAnsi="TH SarabunPSK" w:cs="TH SarabunPSK"/>
                <w:sz w:val="28"/>
              </w:rPr>
              <w:t>Adsorption kinetic and thermodynamic studies of the dyeing process of pineapple leaf fibre with berberine dye and modeling of associated interactions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 ,30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1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2D293CD5">
              <w:rPr>
                <w:rFonts w:ascii="TH SarabunPSK" w:hAnsi="TH SarabunPSK" w:cs="TH SarabunPSK"/>
                <w:sz w:val="28"/>
              </w:rPr>
              <w:t>54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67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524B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154028" w:rsidRPr="00D94CA2" w14:paraId="35629FD7" w14:textId="77777777" w:rsidTr="2D293CD5"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CB99" w14:textId="29DA14DE" w:rsidR="00154028" w:rsidRPr="00D94CA2" w:rsidRDefault="00154028" w:rsidP="2D293CD5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2D293CD5">
              <w:rPr>
                <w:rFonts w:ascii="TH SarabunPSK" w:hAnsi="TH SarabunPSK" w:cs="TH SarabunPSK"/>
                <w:sz w:val="28"/>
              </w:rPr>
              <w:t xml:space="preserve">Kongkaew N, Hengphasatporn K, </w:t>
            </w:r>
            <w:r w:rsidRPr="2D293CD5">
              <w:rPr>
                <w:rFonts w:ascii="TH SarabunPSK" w:hAnsi="TH SarabunPSK" w:cs="TH SarabunPSK"/>
                <w:b/>
                <w:bCs/>
                <w:sz w:val="28"/>
              </w:rPr>
              <w:t>Injongkol Y</w:t>
            </w:r>
            <w:r w:rsidRPr="2D293CD5">
              <w:rPr>
                <w:rFonts w:ascii="TH SarabunPSK" w:hAnsi="TH SarabunPSK" w:cs="TH SarabunPSK"/>
                <w:sz w:val="28"/>
              </w:rPr>
              <w:t>, Mee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Udorn P, Shi L, Mahalapbutr P, et al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 xml:space="preserve">.(2023). </w:t>
            </w:r>
            <w:r w:rsidRPr="2D293CD5">
              <w:rPr>
                <w:rFonts w:ascii="TH SarabunPSK" w:hAnsi="TH SarabunPSK" w:cs="TH SarabunPSK"/>
                <w:sz w:val="28"/>
              </w:rPr>
              <w:t>Design of electron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donating group substituted 2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-</w:t>
            </w:r>
            <w:r w:rsidRPr="2D293CD5">
              <w:rPr>
                <w:rFonts w:ascii="TH SarabunPSK" w:hAnsi="TH SarabunPSK" w:cs="TH SarabunPSK"/>
                <w:sz w:val="28"/>
              </w:rPr>
              <w:t>PAM analogs as antidotes for organophosphate insecticide poisoning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2D293CD5">
              <w:rPr>
                <w:rFonts w:ascii="TH SarabunPSK" w:hAnsi="TH SarabunPSK" w:cs="TH SarabunPSK"/>
                <w:i/>
                <w:iCs/>
                <w:sz w:val="28"/>
              </w:rPr>
              <w:t>RSC Advances,13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(</w:t>
            </w:r>
            <w:r w:rsidRPr="2D293CD5">
              <w:rPr>
                <w:rFonts w:ascii="TH SarabunPSK" w:hAnsi="TH SarabunPSK" w:cs="TH SarabunPSK"/>
                <w:sz w:val="28"/>
              </w:rPr>
              <w:t>46</w:t>
            </w:r>
            <w:r w:rsidRPr="2D293CD5">
              <w:rPr>
                <w:rFonts w:ascii="TH SarabunPSK" w:hAnsi="TH SarabunPSK" w:cs="TH SarabunPSK"/>
                <w:sz w:val="28"/>
                <w:cs/>
              </w:rPr>
              <w:t>),</w:t>
            </w:r>
            <w:r w:rsidRPr="2D293CD5">
              <w:rPr>
                <w:rFonts w:ascii="TH SarabunPSK" w:hAnsi="TH SarabunPSK" w:cs="TH SarabunPSK"/>
                <w:sz w:val="28"/>
              </w:rPr>
              <w:t>32266.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C2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CA2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BDF4" w14:textId="77777777" w:rsidR="00154028" w:rsidRPr="00D94CA2" w:rsidRDefault="00154028" w:rsidP="0046552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CA2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</w:tbl>
    <w:p w14:paraId="4101652C" w14:textId="77777777" w:rsidR="00154028" w:rsidRPr="009A193B" w:rsidRDefault="00154028" w:rsidP="00154028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54028" w:rsidRPr="009A193B" w:rsidRDefault="00154028" w:rsidP="0015402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673"/>
        <w:gridCol w:w="1541"/>
      </w:tblGrid>
      <w:tr w:rsidR="00154028" w:rsidRPr="00D94CA2" w14:paraId="186F520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lastRenderedPageBreak/>
              <w:t>เกียรติคุณ/รางวัลที่ได้รับ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412B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D94CA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54028" w:rsidRPr="00D94CA2" w14:paraId="43E8CA39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63E6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Thesis award, Ubon Ratchathani University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54028" w:rsidRPr="00D94CA2" w14:paraId="58A72C8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295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Outstanding Alumni Award of Faculty of Liberal Arts and Science, Kasetsart University, Kamphaeng Saen Campus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DA9B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2565</w:t>
            </w:r>
          </w:p>
        </w:tc>
      </w:tr>
      <w:tr w:rsidR="00154028" w:rsidRPr="00D94CA2" w14:paraId="4379DBB9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43A5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The Royal Golden Jubilee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RGJ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Ph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D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Programme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658C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2560</w:t>
            </w:r>
          </w:p>
        </w:tc>
      </w:tr>
      <w:tr w:rsidR="00154028" w:rsidRPr="00D94CA2" w14:paraId="4A871D72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F38E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 University Outstanding Student of Discipline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509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2556</w:t>
            </w:r>
          </w:p>
        </w:tc>
      </w:tr>
      <w:tr w:rsidR="00154028" w:rsidRPr="00D94CA2" w14:paraId="55014E0C" w14:textId="77777777" w:rsidTr="0046552B">
        <w:tc>
          <w:tcPr>
            <w:tcW w:w="4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7BFF" w14:textId="77777777" w:rsidR="00154028" w:rsidRPr="00D94CA2" w:rsidRDefault="00154028" w:rsidP="0046552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hAnsi="TH SarabunPSK" w:cs="TH SarabunPSK"/>
                <w:color w:val="000000" w:themeColor="text1"/>
                <w:sz w:val="28"/>
              </w:rPr>
              <w:t>Kasetsart University Academic Scholarship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87" w14:textId="77777777" w:rsidR="00154028" w:rsidRPr="00D94CA2" w:rsidRDefault="00154028" w:rsidP="0046552B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94CA2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2557</w:t>
            </w:r>
          </w:p>
        </w:tc>
      </w:tr>
    </w:tbl>
    <w:p w14:paraId="4B99056E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5D59"/>
    <w:multiLevelType w:val="hybridMultilevel"/>
    <w:tmpl w:val="646043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943476"/>
    <w:multiLevelType w:val="hybridMultilevel"/>
    <w:tmpl w:val="4588C5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3CE11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B5099"/>
    <w:multiLevelType w:val="hybridMultilevel"/>
    <w:tmpl w:val="F8EC0B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cs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696268538">
    <w:abstractNumId w:val="1"/>
  </w:num>
  <w:num w:numId="2" w16cid:durableId="1558708970">
    <w:abstractNumId w:val="0"/>
  </w:num>
  <w:num w:numId="3" w16cid:durableId="609237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E89"/>
    <w:rsid w:val="00154028"/>
    <w:rsid w:val="005C76AF"/>
    <w:rsid w:val="00673E89"/>
    <w:rsid w:val="00CA4D86"/>
    <w:rsid w:val="00F2575B"/>
    <w:rsid w:val="00F8788B"/>
    <w:rsid w:val="00F97D44"/>
    <w:rsid w:val="2D29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05EC3"/>
  <w15:chartTrackingRefBased/>
  <w15:docId w15:val="{DB0FBC98-2505-4C19-8677-980AEECE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02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402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54028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54028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5402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5402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2025-07-23T09:32:00Z</dcterms:created>
  <dcterms:modified xsi:type="dcterms:W3CDTF">2025-07-23T09:32:00Z</dcterms:modified>
</cp:coreProperties>
</file>