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18F5" w:rsidRPr="009A193B" w:rsidRDefault="007B18F5" w:rsidP="007B18F5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8BB5AC3" wp14:editId="5EA19AB2">
            <wp:extent cx="487492" cy="782320"/>
            <wp:effectExtent l="0" t="0" r="8255" b="0"/>
            <wp:docPr id="5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B18F5" w:rsidRPr="009A193B" w:rsidRDefault="007B18F5" w:rsidP="007B18F5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2805444" w14:textId="77777777" w:rsidR="007B18F5" w:rsidRPr="009A193B" w:rsidRDefault="007B18F5" w:rsidP="007B18F5">
      <w:pPr>
        <w:pStyle w:val="a5"/>
        <w:spacing w:after="0" w:line="240" w:lineRule="auto"/>
        <w:rPr>
          <w:sz w:val="32"/>
        </w:rPr>
      </w:pPr>
      <w:r w:rsidRPr="009A193B">
        <w:rPr>
          <w:sz w:val="32"/>
          <w:cs/>
        </w:rPr>
        <w:t xml:space="preserve">อาจารย์ ดร.ถิรนัทธ์ จรูญวิทย์ชวาล </w:t>
      </w:r>
    </w:p>
    <w:p w14:paraId="0A37501D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46"/>
        <w:gridCol w:w="992"/>
        <w:gridCol w:w="2234"/>
      </w:tblGrid>
      <w:tr w:rsidR="007B18F5" w:rsidRPr="009A193B" w14:paraId="72AE04DC" w14:textId="77777777" w:rsidTr="0046552B">
        <w:tc>
          <w:tcPr>
            <w:tcW w:w="5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25E9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47026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0934425338</w:t>
            </w:r>
          </w:p>
          <w:p w14:paraId="6A09E912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</w:p>
          <w:p w14:paraId="68CC79D3" w14:textId="77777777" w:rsidR="007B18F5" w:rsidRPr="009A193B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thiranut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2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4111"/>
        <w:gridCol w:w="3013"/>
        <w:gridCol w:w="1234"/>
      </w:tblGrid>
      <w:tr w:rsidR="007B18F5" w:rsidRPr="00982EEC" w14:paraId="187A4588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CD3D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bookmarkStart w:id="0" w:name="_gjdgxs" w:colFirst="0" w:colLast="0"/>
            <w:bookmarkEnd w:id="0"/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454DE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53AA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B18F5" w:rsidRPr="00982EEC" w14:paraId="65792340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01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5B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วิทยาศาสตร์การแพทย์ (ภูมิคุ้มกันวิทยา)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134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Tokushima University, Japan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6A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  <w:tr w:rsidR="007B18F5" w:rsidRPr="00982EEC" w14:paraId="74E3B900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B99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86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อายุรศาสตร์โรคติดเชื้อเขตร้อน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9A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มหาวิทยาลัยมหิดล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66D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2555</w:t>
            </w:r>
          </w:p>
        </w:tc>
      </w:tr>
      <w:tr w:rsidR="007B18F5" w:rsidRPr="00982EEC" w14:paraId="3F667D9B" w14:textId="77777777" w:rsidTr="0046552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D0DE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691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ชีววิทยา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214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4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2552</w:t>
            </w:r>
          </w:p>
        </w:tc>
      </w:tr>
    </w:tbl>
    <w:p w14:paraId="02EB378F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</w:p>
    <w:p w14:paraId="2BC148B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1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5"/>
        <w:gridCol w:w="1308"/>
      </w:tblGrid>
      <w:tr w:rsidR="007B18F5" w:rsidRPr="00982EEC" w14:paraId="2661A96A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759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3E8A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B18F5" w:rsidRPr="00982EEC" w14:paraId="278B4E06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11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อาจารย์ประจำในโครงการศูนย์วิจัยวิทยาศาสตร์แห่งอนาคต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C5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-ปัจจุบัน</w:t>
            </w:r>
          </w:p>
        </w:tc>
      </w:tr>
      <w:tr w:rsidR="007B18F5" w:rsidRPr="00982EEC" w14:paraId="246E5DD9" w14:textId="77777777" w:rsidTr="0046552B"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36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นักวิจัยหลังปริญญาเอก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Tokushima University, Japan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BAA9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</w:tbl>
    <w:p w14:paraId="6A05A809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B37E7D4" w14:textId="77777777" w:rsidR="007B18F5" w:rsidRPr="00982EEC" w:rsidRDefault="007B18F5" w:rsidP="007B18F5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82EEC">
        <w:rPr>
          <w:rFonts w:ascii="TH SarabunPSK" w:eastAsia="TH Sarabun PSK" w:hAnsi="TH SarabunPSK" w:cs="TH SarabunPSK"/>
          <w:sz w:val="32"/>
          <w:szCs w:val="32"/>
        </w:rPr>
        <w:t xml:space="preserve">Molecular Cell Biology </w:t>
      </w:r>
    </w:p>
    <w:p w14:paraId="00D57EC6" w14:textId="77777777" w:rsidR="007B18F5" w:rsidRPr="00982EEC" w:rsidRDefault="007B18F5" w:rsidP="007B18F5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82EEC">
        <w:rPr>
          <w:rFonts w:ascii="TH SarabunPSK" w:eastAsia="TH Sarabun PSK" w:hAnsi="TH SarabunPSK" w:cs="TH SarabunPSK"/>
          <w:sz w:val="32"/>
          <w:szCs w:val="32"/>
        </w:rPr>
        <w:t xml:space="preserve">Immunobiology </w:t>
      </w:r>
    </w:p>
    <w:p w14:paraId="5A39BBE3" w14:textId="77777777" w:rsidR="007B18F5" w:rsidRPr="009A193B" w:rsidRDefault="007B18F5" w:rsidP="007B18F5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2029"/>
        <w:gridCol w:w="1817"/>
        <w:gridCol w:w="2698"/>
        <w:gridCol w:w="792"/>
      </w:tblGrid>
      <w:tr w:rsidR="007B18F5" w:rsidRPr="00982EEC" w14:paraId="6865ED35" w14:textId="77777777" w:rsidTr="0046552B">
        <w:trPr>
          <w:tblHeader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A32A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3DD76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4E78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0D1A" w14:textId="77777777" w:rsidR="007B18F5" w:rsidRPr="00982EEC" w:rsidRDefault="007B18F5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1B9F" w14:textId="77777777" w:rsidR="007B18F5" w:rsidRPr="00982EEC" w:rsidRDefault="007B18F5" w:rsidP="0046552B">
            <w:pPr>
              <w:spacing w:after="0" w:line="240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B18F5" w:rsidRPr="00982EEC" w14:paraId="77A8CCAE" w14:textId="77777777" w:rsidTr="0046552B"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04205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B18F5" w:rsidRPr="00982EEC" w:rsidRDefault="007B18F5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849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4D6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สาขาวิชาชีววิทยาทางทะเล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89C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BIO67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FE7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2568</w:t>
            </w:r>
          </w:p>
        </w:tc>
      </w:tr>
      <w:tr w:rsidR="007B18F5" w:rsidRPr="00982EEC" w14:paraId="5ECBE4CC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EAE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D209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สาขาวิชาคุรุศาสตร์ชีววิทยา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738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BIE66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214 Microbiology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05B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2568</w:t>
            </w:r>
          </w:p>
        </w:tc>
      </w:tr>
      <w:tr w:rsidR="007B18F5" w:rsidRPr="00982EEC" w14:paraId="7910DF10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3D3E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01E3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2BD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แพทย์ศาสตร์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956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PCS 62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 xml:space="preserve">217 Respiratory System </w:t>
            </w:r>
            <w:r w:rsidRPr="00982EEC">
              <w:rPr>
                <w:rFonts w:ascii="TH SarabunPSK" w:eastAsia="Arial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047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7B18F5" w:rsidRPr="00982EEC" w14:paraId="3EA5A53B" w14:textId="77777777" w:rsidTr="0046552B"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B940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BA15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33D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แพทย์แผนไทยประยุกต์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1D20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 Unicode MS" w:hAnsi="TH SarabunPSK" w:cs="TH SarabunPSK"/>
                <w:sz w:val="24"/>
                <w:szCs w:val="24"/>
              </w:rPr>
              <w:t>ATM64</w:t>
            </w:r>
            <w:r w:rsidRPr="00982EEC">
              <w:rPr>
                <w:rFonts w:ascii="TH SarabunPSK" w:eastAsia="Arial Unicode MS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Arial Unicode MS" w:hAnsi="TH SarabunPSK" w:cs="TH SarabunPSK"/>
                <w:sz w:val="24"/>
                <w:szCs w:val="24"/>
              </w:rPr>
              <w:t xml:space="preserve">228  </w:t>
            </w:r>
            <w:r w:rsidRPr="00982EEC">
              <w:rPr>
                <w:rFonts w:ascii="TH SarabunPSK" w:eastAsia="Arial Unicode MS" w:hAnsi="TH SarabunPSK" w:cs="TH SarabunPSK"/>
                <w:sz w:val="24"/>
                <w:szCs w:val="24"/>
                <w:cs/>
              </w:rPr>
              <w:t>จุลชีววิทยา ปรสิตวิทยา และวิทยาภูมิคุ้มกันเบื้องต้น</w:t>
            </w:r>
            <w:r w:rsidRPr="00982EEC">
              <w:rPr>
                <w:rFonts w:ascii="TH SarabunPSK" w:eastAsia="Arial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1DF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7B18F5" w:rsidRPr="00982EEC" w14:paraId="5D943D13" w14:textId="77777777" w:rsidTr="0046552B"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00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0CA" w14:textId="77777777" w:rsidR="007B18F5" w:rsidRPr="00982EEC" w:rsidRDefault="007B18F5" w:rsidP="0046552B">
            <w:pPr>
              <w:spacing w:after="0" w:line="240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สำนักวิชาทันตแพทย์ศาสตร์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C845" w14:textId="77777777" w:rsidR="007B18F5" w:rsidRPr="00982EEC" w:rsidRDefault="007B18F5" w:rsidP="0046552B">
            <w:pPr>
              <w:spacing w:after="0" w:line="240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ทันตแพทยศาสตร์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30E" w14:textId="77777777" w:rsidR="007B18F5" w:rsidRPr="00982EEC" w:rsidRDefault="007B18F5" w:rsidP="0046552B">
            <w:pPr>
              <w:spacing w:after="0" w:line="240" w:lineRule="auto"/>
              <w:ind w:right="73"/>
              <w:rPr>
                <w:rFonts w:ascii="TH SarabunPSK" w:eastAsia="Arial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PCS60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  <w:cs/>
              </w:rPr>
              <w:t>-</w:t>
            </w:r>
            <w:r w:rsidRPr="00982EEC">
              <w:rPr>
                <w:rFonts w:ascii="TH SarabunPSK" w:eastAsia="Arial" w:hAnsi="TH SarabunPSK" w:cs="TH SarabunPSK"/>
                <w:sz w:val="24"/>
                <w:szCs w:val="24"/>
              </w:rPr>
              <w:t>255 Respiratory System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1F6" w14:textId="77777777" w:rsidR="007B18F5" w:rsidRPr="00982EEC" w:rsidRDefault="007B18F5" w:rsidP="0046552B">
            <w:pPr>
              <w:spacing w:after="0" w:line="240" w:lineRule="auto"/>
              <w:ind w:left="66" w:right="7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82EEC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</w:tbl>
    <w:p w14:paraId="60061E4C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7B18F5" w:rsidRPr="009A193B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4EAFD9C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7B18F5" w:rsidRDefault="007B18F5" w:rsidP="007B18F5">
      <w:pPr>
        <w:tabs>
          <w:tab w:val="left" w:pos="284"/>
        </w:tabs>
        <w:spacing w:after="0" w:line="240" w:lineRule="auto"/>
        <w:ind w:left="72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4B94D5A5" w14:textId="77777777" w:rsidR="007B18F5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7B18F5" w:rsidRPr="009A193B" w:rsidRDefault="007B18F5" w:rsidP="007B18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ADD5EA4" w14:textId="77777777" w:rsidR="007B18F5" w:rsidRPr="009A193B" w:rsidRDefault="007B18F5" w:rsidP="007B18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Role of FXR 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A193B">
        <w:rPr>
          <w:rFonts w:ascii="TH SarabunPSK" w:eastAsia="TH Sarabun PSK" w:hAnsi="TH SarabunPSK" w:cs="TH SarabunPSK"/>
          <w:sz w:val="32"/>
          <w:szCs w:val="32"/>
        </w:rPr>
        <w:t>Farnesoid X receptor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eastAsia="TH Sarabun PSK" w:hAnsi="TH SarabunPSK" w:cs="TH SarabunPSK"/>
          <w:sz w:val="32"/>
          <w:szCs w:val="32"/>
        </w:rPr>
        <w:t>and M2 macrophage polarization</w:t>
      </w:r>
    </w:p>
    <w:p w14:paraId="3DEEC669" w14:textId="77777777" w:rsidR="007B18F5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</w:t>
      </w:r>
      <w:r w:rsidRPr="009A193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57ED517F" w14:textId="518B2539" w:rsidR="007B18F5" w:rsidRPr="009A193B" w:rsidRDefault="007B18F5" w:rsidP="09B7E3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A193B">
        <w:rPr>
          <w:rFonts w:ascii="TH SarabunPSK" w:eastAsia="TH Sarabun PSK" w:hAnsi="TH SarabunPSK" w:cs="TH SarabunPSK"/>
          <w:sz w:val="32"/>
          <w:szCs w:val="32"/>
        </w:rPr>
        <w:t>Jaroonwitchawan T, Arimochi H , Sasaki Y , Ishifune C , Kondo H , Otsuka K , Tsukumo S , &amp;Yasutomo K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eastAsia="TH Sarabun PSK" w:hAnsi="TH SarabunPSK" w:cs="TH SarabunPSK"/>
          <w:sz w:val="32"/>
          <w:szCs w:val="32"/>
        </w:rPr>
        <w:t>Stimulation of the farnesoid X receptor promotes M2 macrophage polarization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</w:rPr>
        <w:t>. Front Immunol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. </w:t>
      </w:r>
      <w:r w:rsidRPr="09B7E34D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27</w:t>
      </w:r>
      <w:r w:rsidRPr="009A193B">
        <w:rPr>
          <w:rFonts w:ascii="TH SarabunPSK" w:eastAsia="TH Sarabun PSK" w:hAnsi="TH SarabunPSK" w:cs="TH SarabunPSK"/>
          <w:sz w:val="32"/>
          <w:szCs w:val="32"/>
        </w:rPr>
        <w:t xml:space="preserve"> (14),1065790</w:t>
      </w:r>
      <w:r w:rsidRPr="009A193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656B9AB" w14:textId="77777777" w:rsidR="007B18F5" w:rsidRPr="009A193B" w:rsidRDefault="007B18F5" w:rsidP="007B18F5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9BB1C24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6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5 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ปี </w:t>
      </w:r>
    </w:p>
    <w:p w14:paraId="12B94DBA" w14:textId="77777777" w:rsidR="007B18F5" w:rsidRPr="009A193B" w:rsidRDefault="007B18F5" w:rsidP="007B18F5">
      <w:pPr>
        <w:spacing w:after="0" w:line="240" w:lineRule="auto"/>
        <w:ind w:firstLine="36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6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.</w:t>
      </w:r>
      <w:r w:rsidRPr="009A193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1 </w:t>
      </w:r>
      <w:r w:rsidRPr="009A193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ผลงานทางวิชาการในระดับนานาชาติ</w:t>
      </w:r>
    </w:p>
    <w:tbl>
      <w:tblPr>
        <w:tblpPr w:leftFromText="180" w:rightFromText="180" w:vertAnchor="text" w:tblpY="1"/>
        <w:tblOverlap w:val="never"/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4840"/>
        <w:gridCol w:w="1425"/>
        <w:gridCol w:w="926"/>
        <w:gridCol w:w="910"/>
      </w:tblGrid>
      <w:tr w:rsidR="007B18F5" w:rsidRPr="00982EEC" w14:paraId="1A0BE7BB" w14:textId="77777777" w:rsidTr="09B7E34D">
        <w:trPr>
          <w:trHeight w:val="20"/>
          <w:tblHeader/>
        </w:trPr>
        <w:tc>
          <w:tcPr>
            <w:tcW w:w="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ECE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ชื่อผลงานทางวิชาการ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7B8F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ประเภทผลงาน</w:t>
            </w:r>
            <w:r w:rsidRPr="00982EEC">
              <w:rPr>
                <w:rFonts w:ascii="TH SarabunPSK" w:eastAsia="TH Sarabun PSK" w:hAnsi="TH SarabunPSK" w:cs="TH SarabunPSK"/>
                <w:b/>
                <w:color w:val="000000"/>
                <w:sz w:val="28"/>
                <w:cs/>
              </w:rPr>
              <w:br/>
            </w: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เกณฑ์มาตรฐาน*</w:t>
            </w:r>
          </w:p>
          <w:p w14:paraId="4DD6040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(ระบุข้อ)</w:t>
            </w:r>
          </w:p>
        </w:tc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72A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การเผยแพร่</w:t>
            </w:r>
          </w:p>
          <w:p w14:paraId="709853D4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ผลงานทางวิชาการ</w:t>
            </w:r>
          </w:p>
        </w:tc>
      </w:tr>
      <w:tr w:rsidR="007B18F5" w:rsidRPr="00982EEC" w14:paraId="1904E447" w14:textId="77777777" w:rsidTr="09B7E34D">
        <w:trPr>
          <w:trHeight w:val="20"/>
          <w:tblHeader/>
        </w:trPr>
        <w:tc>
          <w:tcPr>
            <w:tcW w:w="915" w:type="dxa"/>
            <w:vMerge/>
          </w:tcPr>
          <w:p w14:paraId="45FB081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4840" w:type="dxa"/>
            <w:vMerge/>
          </w:tcPr>
          <w:p w14:paraId="049F31C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1425" w:type="dxa"/>
            <w:vMerge/>
          </w:tcPr>
          <w:p w14:paraId="5312826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C2E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เดือน</w:t>
            </w:r>
          </w:p>
        </w:tc>
      </w:tr>
      <w:tr w:rsidR="007B18F5" w:rsidRPr="00982EEC" w14:paraId="0B3932D7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57FD7" w14:textId="5B8F536A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Chatatikun M, Hiroko P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Indo, Imai M, Kawakami F, Kubo M, Ichikawa T, Abe H, Urano J, Tamanoi F, Prommachote W, Sukati S,  Namkeaw J,  Jaroonwitchawan T, Ichikawa H, Somsak V,  Tangpong J, Nomura S&amp; Hideyuki J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Majima lipidated covid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19 localizes into mitochondria and causes oxidative damage to mitochondrial dna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–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pathophysiology of long covid  medical research.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archives,13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).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https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://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doi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org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18103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mra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v13i1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6157 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E586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24B7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2568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มกราคม</w:t>
            </w:r>
          </w:p>
        </w:tc>
      </w:tr>
      <w:tr w:rsidR="007B18F5" w:rsidRPr="00982EEC" w14:paraId="26188832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9084" w14:textId="59EC18B6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 T, Arimochi H, Otsuka K, Inagaki M, Tachikawa M, &amp;Yasutomo K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Defect in intercommunication between muscle and adipose tissue causes autoinflammation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 xml:space="preserve"> </w:t>
            </w:r>
            <w:r w:rsidR="09B7E34D"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J Lipid Res, 60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(10),1720-1732.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98D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02C3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2567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</w:p>
        </w:tc>
      </w:tr>
      <w:tr w:rsidR="007B18F5" w:rsidRPr="00982EEC" w14:paraId="22357B2D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1B81" w14:textId="0198EEAB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Wuttisa K, Sookpotarom P, Poopan B, Chantarangkul C, Jamjuree P, Jaroonwitchawan T, &amp;Taweechotipatr M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The potential of novel gut microbiota supplement in mitigating gut inflammation, alleviating oxidative stress linked to aging, and improving cognitive function in aged mice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="09B7E34D"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BMC Complement Med Ther</w:t>
            </w:r>
          </w:p>
          <w:p w14:paraId="7144B674" w14:textId="1B437BA9" w:rsidR="007B18F5" w:rsidRPr="00982EEC" w:rsidRDefault="09B7E34D" w:rsidP="09B7E34D">
            <w:pPr>
              <w:spacing w:after="0" w:line="240" w:lineRule="auto"/>
            </w:pPr>
            <w:r w:rsidRPr="09B7E34D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28"/>
              </w:rPr>
              <w:t>.25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(1),137.</w:t>
            </w:r>
          </w:p>
          <w:p w14:paraId="24E13CCC" w14:textId="0EC1A783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https://doi: 10.1186/s12906-025-04881-3.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C502F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72873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2567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</w:p>
        </w:tc>
      </w:tr>
      <w:tr w:rsidR="007B18F5" w:rsidRPr="00982EEC" w14:paraId="75891DAF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6ED6" w14:textId="6C97D6E7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Boonchan M, Arimochi H, Otsuka K, Kobayashi T, Uehara H, Jaroonwitchawan T, Sasaki Y, Tsukumo SI, &amp;Yasutomo K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Necroptosis protects against exacerbation of acute pancreatitis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071D2A89" w14:textId="0C5427E5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Cell Death Dis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12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6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),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601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</w:p>
          <w:p w14:paraId="2D2F1A51" w14:textId="728E08D3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 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1038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s41419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021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03847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 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="09B7E34D"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3D6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920D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2564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8F6D6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มิถุนายน</w:t>
            </w:r>
          </w:p>
        </w:tc>
      </w:tr>
      <w:tr w:rsidR="007B18F5" w:rsidRPr="00982EEC" w14:paraId="1C344F4D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E781" w14:textId="77554C05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Thim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Uam A, Surawut S, Issara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Amphorn J, Jaroonwitchawan T, Hiengrach P, Chatthanathon P, Wilantho A, Somboonna N, Palaga T, Pisitkun P, Leelahavanichkul 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Leaky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gut enhanced lupus progression in the fc gamma receptor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IIb deficient and pristane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induced mouse models of lupus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Sci Rep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10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(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1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),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777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315BC397" w14:textId="6737E073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1038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s41598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019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57275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-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 (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B50F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9B8B1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2563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A56B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มกราคม</w:t>
            </w:r>
          </w:p>
        </w:tc>
      </w:tr>
      <w:tr w:rsidR="007B18F5" w:rsidRPr="00982EEC" w14:paraId="4424B8FE" w14:textId="77777777" w:rsidTr="09B7E34D">
        <w:trPr>
          <w:trHeight w:val="2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F2067" w14:textId="61B438FD" w:rsidR="007B18F5" w:rsidRPr="00982EEC" w:rsidRDefault="007B18F5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Jaroonwitchawan T, Visitchanakun P, Dang PC, Ritprajak P, Palaga T, Leelahavanichkul A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Dysregulation of Lipid Metabolism in Macrophages Is Responsible for Severe Endotoxin Tolerance in FcgRIIB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-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Deficient Lupus Mice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 xml:space="preserve"> 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Front Immunol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  <w:cs/>
              </w:rPr>
              <w:t>.</w:t>
            </w:r>
            <w:r w:rsidRPr="09B7E34D">
              <w:rPr>
                <w:rFonts w:ascii="TH SarabunPSK" w:eastAsia="TH Sarabun PSK" w:hAnsi="TH SarabunPSK" w:cs="TH SarabunPSK"/>
                <w:i/>
                <w:iCs/>
                <w:color w:val="000000"/>
                <w:sz w:val="28"/>
              </w:rPr>
              <w:t>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(11),959</w:t>
            </w:r>
            <w:r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0D53D8BE" w14:textId="541B43B5" w:rsidR="007B18F5" w:rsidRPr="00982EEC" w:rsidRDefault="09B7E34D" w:rsidP="09B7E34D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https://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doi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 xml:space="preserve">: 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10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3389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/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fimmu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2020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00959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</w:rPr>
              <w:t>. (</w:t>
            </w:r>
            <w:r w:rsidR="007B18F5" w:rsidRPr="09B7E34D">
              <w:rPr>
                <w:rFonts w:ascii="TH SarabunPSK" w:eastAsia="TH Sarabun PSK" w:hAnsi="TH SarabunPSK" w:cs="TH SarabunPSK"/>
                <w:color w:val="000000"/>
                <w:sz w:val="28"/>
                <w:cs/>
              </w:rPr>
              <w:t>Q1</w:t>
            </w:r>
            <w:r w:rsidRPr="09B7E34D"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297C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3512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  <w:t>2563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808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bCs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Cs/>
                <w:color w:val="000000"/>
                <w:sz w:val="28"/>
                <w:cs/>
              </w:rPr>
              <w:t>มิถุนายน</w:t>
            </w:r>
          </w:p>
        </w:tc>
      </w:tr>
    </w:tbl>
    <w:p w14:paraId="4B99056E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0E6B8A8B" w14:textId="77777777" w:rsidR="007B18F5" w:rsidRPr="009A193B" w:rsidRDefault="007B18F5" w:rsidP="007B18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A193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A193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w:rsidR="007B18F5" w:rsidRPr="00982EEC" w14:paraId="186F520C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143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412B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7B18F5" w:rsidRPr="00982EEC" w14:paraId="3B0064C4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35B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Certificate of Reviewing from Scientific Reports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AD9C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2567</w:t>
            </w:r>
          </w:p>
        </w:tc>
      </w:tr>
      <w:tr w:rsidR="007B18F5" w:rsidRPr="00982EEC" w14:paraId="7C50B9E5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FD2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Best presentation award 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(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Shikoku Immunology Forum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)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, Japan 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83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2566</w:t>
            </w:r>
          </w:p>
        </w:tc>
      </w:tr>
      <w:tr w:rsidR="007B18F5" w:rsidRPr="00982EEC" w14:paraId="6F4C78F5" w14:textId="77777777" w:rsidTr="0046552B"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9CA" w14:textId="77777777" w:rsidR="007B18F5" w:rsidRPr="00982EEC" w:rsidRDefault="007B18F5" w:rsidP="0046552B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 xml:space="preserve">Japanese Government 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>(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Monbukagakusho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: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MEXT</w:t>
            </w:r>
            <w:r w:rsidRPr="00982EEC">
              <w:rPr>
                <w:rFonts w:ascii="TH SarabunPSK" w:eastAsia="TH Sarabun PSK" w:hAnsi="TH SarabunPSK" w:cs="TH SarabunPSK"/>
                <w:sz w:val="28"/>
                <w:cs/>
              </w:rPr>
              <w:t xml:space="preserve">) </w:t>
            </w:r>
            <w:r w:rsidRPr="00982EEC">
              <w:rPr>
                <w:rFonts w:ascii="TH SarabunPSK" w:eastAsia="TH Sarabun PSK" w:hAnsi="TH SarabunPSK" w:cs="TH SarabunPSK"/>
                <w:sz w:val="28"/>
              </w:rPr>
              <w:t>Scholarship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2372" w14:textId="77777777" w:rsidR="007B18F5" w:rsidRPr="00982EEC" w:rsidRDefault="007B18F5" w:rsidP="0046552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982EEC">
              <w:rPr>
                <w:rFonts w:ascii="TH SarabunPSK" w:eastAsia="TH Sarabun PSK" w:hAnsi="TH SarabunPSK" w:cs="TH SarabunPSK"/>
                <w:sz w:val="28"/>
              </w:rPr>
              <w:t>2561</w:t>
            </w:r>
          </w:p>
        </w:tc>
      </w:tr>
    </w:tbl>
    <w:p w14:paraId="1299C43A" w14:textId="77777777" w:rsidR="007B18F5" w:rsidRPr="009A193B" w:rsidRDefault="007B18F5" w:rsidP="007B18F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4DDBEF00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EF1"/>
    <w:multiLevelType w:val="multilevel"/>
    <w:tmpl w:val="A4B8A43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94D78"/>
    <w:multiLevelType w:val="hybridMultilevel"/>
    <w:tmpl w:val="91969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4F09D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91FD7"/>
    <w:multiLevelType w:val="multilevel"/>
    <w:tmpl w:val="77405122"/>
    <w:lvl w:ilvl="0">
      <w:start w:val="1"/>
      <w:numFmt w:val="decimal"/>
      <w:lvlText w:val="%1)"/>
      <w:lvlJc w:val="left"/>
      <w:pPr>
        <w:ind w:left="1080" w:hanging="360"/>
      </w:pPr>
      <w:rPr>
        <w:rFonts w:ascii="TH SarabunPSK" w:eastAsia="TH Sarabun 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11233975">
    <w:abstractNumId w:val="1"/>
  </w:num>
  <w:num w:numId="2" w16cid:durableId="1547835885">
    <w:abstractNumId w:val="0"/>
  </w:num>
  <w:num w:numId="3" w16cid:durableId="178141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D9"/>
    <w:rsid w:val="00160AD9"/>
    <w:rsid w:val="007B18F5"/>
    <w:rsid w:val="00955465"/>
    <w:rsid w:val="009A3D75"/>
    <w:rsid w:val="00F8788B"/>
    <w:rsid w:val="00F97D44"/>
    <w:rsid w:val="09B7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D564"/>
  <w15:chartTrackingRefBased/>
  <w15:docId w15:val="{D91B329A-20C3-48EF-9848-47540EDD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F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คำอธิบายรายวิชา"/>
    <w:basedOn w:val="a"/>
    <w:link w:val="a4"/>
    <w:uiPriority w:val="34"/>
    <w:qFormat/>
    <w:rsid w:val="007B18F5"/>
    <w:pPr>
      <w:ind w:left="720"/>
      <w:contextualSpacing/>
    </w:pPr>
  </w:style>
  <w:style w:type="character" w:customStyle="1" w:styleId="a4">
    <w:name w:val="ย่อหน้ารายการ อักขระ"/>
    <w:aliases w:val="คำอธิบายรายวิชา อักขระ"/>
    <w:basedOn w:val="a0"/>
    <w:link w:val="a3"/>
    <w:uiPriority w:val="34"/>
    <w:rsid w:val="007B18F5"/>
    <w:rPr>
      <w:kern w:val="2"/>
      <w:lang w:val="en-US"/>
      <w14:ligatures w14:val="standardContextual"/>
    </w:rPr>
  </w:style>
  <w:style w:type="paragraph" w:styleId="a5">
    <w:name w:val="Body Text"/>
    <w:basedOn w:val="a"/>
    <w:link w:val="a6"/>
    <w:uiPriority w:val="99"/>
    <w:qFormat/>
    <w:rsid w:val="007B18F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7B18F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2025-07-23T09:38:00Z</dcterms:created>
  <dcterms:modified xsi:type="dcterms:W3CDTF">2025-07-23T09:38:00Z</dcterms:modified>
</cp:coreProperties>
</file>