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76F7F67" wp14:editId="7CEEB62E">
            <wp:extent cx="487492" cy="782320"/>
            <wp:effectExtent l="0" t="0" r="8255" b="0"/>
            <wp:docPr id="4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F41C95" w14:textId="77777777" w:rsidR="009E5252" w:rsidRDefault="009E5252" w:rsidP="009E525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ดร.พง</w:t>
      </w:r>
      <w:proofErr w:type="spellStart"/>
      <w:r w:rsidRPr="009A193B">
        <w:rPr>
          <w:sz w:val="32"/>
          <w:cs/>
        </w:rPr>
        <w:t>ษ์พัฒน์</w:t>
      </w:r>
      <w:proofErr w:type="spellEnd"/>
      <w:r w:rsidRPr="009A193B">
        <w:rPr>
          <w:sz w:val="32"/>
          <w:cs/>
        </w:rPr>
        <w:t xml:space="preserve"> สิทธิ</w:t>
      </w:r>
      <w:proofErr w:type="spellStart"/>
      <w:r w:rsidRPr="009A193B">
        <w:rPr>
          <w:sz w:val="32"/>
          <w:cs/>
        </w:rPr>
        <w:t>ไตรย</w:t>
      </w:r>
      <w:proofErr w:type="spellEnd"/>
      <w:r w:rsidRPr="009A193B">
        <w:rPr>
          <w:sz w:val="32"/>
          <w:cs/>
        </w:rPr>
        <w:t>์</w:t>
      </w:r>
    </w:p>
    <w:p w14:paraId="0A37501D" w14:textId="77777777" w:rsidR="009E5252" w:rsidRPr="009A193B" w:rsidRDefault="009E5252" w:rsidP="009E525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984"/>
        <w:gridCol w:w="2859"/>
      </w:tblGrid>
      <w:tr w:rsidR="009E5252" w:rsidRPr="009A193B" w14:paraId="2B4C0D09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7EE04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0816000156</w:t>
            </w:r>
          </w:p>
          <w:p w14:paraId="5DAB6C7B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5F8EE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pongpat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sittitrai@gmail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9E5252" w:rsidRPr="005251E0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26E8AD8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251E0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5251E0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9E5252" w:rsidRPr="005251E0" w14:paraId="2283BFB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9E5252" w:rsidRPr="005251E0" w14:paraId="4ECD3729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6A05A809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4987"/>
        <w:gridCol w:w="1856"/>
      </w:tblGrid>
      <w:tr w:rsidR="009E5252" w:rsidRPr="005251E0" w14:paraId="0B357D1B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62CB6860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9E5252" w:rsidRPr="005251E0" w14:paraId="722E1241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89C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ภาควิชาคณิตศาสตร์ คณะวิทยาศาสตร์ มหาวิทยาลัยขอนแก่น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F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5A39BBE3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6F8C97" w14:textId="77777777" w:rsidR="009E5252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ทฤษฎีกราฟ</w:t>
      </w:r>
    </w:p>
    <w:p w14:paraId="4344B83D" w14:textId="77777777" w:rsidR="009E5252" w:rsidRPr="005251E0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คณิตศาสตร์เชิงการจัด</w:t>
      </w:r>
    </w:p>
    <w:p w14:paraId="41C8F396" w14:textId="77777777" w:rsidR="009E5252" w:rsidRPr="009A193B" w:rsidRDefault="009E5252" w:rsidP="009E525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4"/>
        <w:gridCol w:w="2028"/>
        <w:gridCol w:w="1738"/>
        <w:gridCol w:w="2608"/>
        <w:gridCol w:w="816"/>
      </w:tblGrid>
      <w:tr w:rsidR="009E5252" w:rsidRPr="005251E0" w14:paraId="6865ED35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E5252" w:rsidRPr="005251E0" w:rsidRDefault="009E5252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E5252" w:rsidRPr="005251E0" w14:paraId="25ADD17F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563C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259D" w14:textId="77777777" w:rsidR="009E5252" w:rsidRPr="005251E0" w:rsidRDefault="009E5252" w:rsidP="005C75BF">
            <w:pPr>
              <w:ind w:left="74"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MAT67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101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66AD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72A3D3E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E5252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9E5252" w:rsidRPr="005251E0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E8D2824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GENERALIZATIONS OF VERTEX COLORINGS ON PLANAR GRAPHS</w:t>
      </w:r>
    </w:p>
    <w:p w14:paraId="60061E4C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93E3F11" w14:textId="7BB8095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 xml:space="preserve">Jing Y,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Kostochka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A, Ma F, &amp;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Xu J, Defective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sparse multigraphs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European Journal of Combinatorics, 93</w:t>
      </w:r>
      <w:r w:rsidRPr="009A193B">
        <w:rPr>
          <w:rFonts w:ascii="TH SarabunPSK" w:hAnsi="TH SarabunPSK" w:cs="TH SarabunPSK"/>
          <w:sz w:val="32"/>
          <w:szCs w:val="32"/>
        </w:rPr>
        <w:t xml:space="preserve">,103267. </w:t>
      </w:r>
    </w:p>
    <w:p w14:paraId="5F5CDB52" w14:textId="779AA880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Nakprasit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K, Every Planar Graph Without Pairwise Adjacent 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 is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Colorable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Bull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Malays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Math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Soc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, 43,</w:t>
      </w:r>
      <w:r w:rsidRPr="009A193B">
        <w:rPr>
          <w:rFonts w:ascii="TH SarabunPSK" w:hAnsi="TH SarabunPSK" w:cs="TH SarabunPSK"/>
          <w:sz w:val="32"/>
          <w:szCs w:val="32"/>
        </w:rPr>
        <w:t>2271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2285 .</w:t>
      </w:r>
      <w:proofErr w:type="gramEnd"/>
    </w:p>
    <w:p w14:paraId="5575D965" w14:textId="3A37A91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Liu R, Li X,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Nakprasit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K,&amp;</w:t>
      </w:r>
      <w:proofErr w:type="gram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Yu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colorability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of planar graphs without adjacent cycles of given length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6" w:anchor="LiuLNSY20" w:history="1">
        <w:r w:rsidRPr="009A193B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applied Mathematics, 277,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245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251 .</w:t>
      </w:r>
      <w:proofErr w:type="gramEnd"/>
    </w:p>
    <w:p w14:paraId="0D13C4F1" w14:textId="75253D63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Nakprasit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K, Sufficient Conditions on Planar Graphs to Have a Relaxed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 </w:t>
      </w:r>
      <w:hyperlink r:id="rId7" w:anchor="SittitraiN19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Graphs and Combinatorics, 35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4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>837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845 .</w:t>
      </w:r>
      <w:proofErr w:type="gramEnd"/>
    </w:p>
    <w:p w14:paraId="6F38360A" w14:textId="33E9702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Nakprasit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K, </w:t>
      </w:r>
      <w:hyperlink r:id="rId8" w:history="1">
        <w:r w:rsidRPr="009A193B">
          <w:rPr>
            <w:rFonts w:ascii="TH SarabunPSK" w:hAnsi="TH SarabunPSK" w:cs="TH SarabunPSK"/>
            <w:sz w:val="32"/>
            <w:szCs w:val="32"/>
          </w:rPr>
          <w:t>Analogue of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 on variable degeneracy and its applications on list vertex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arboricity and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</w:t>
        </w:r>
      </w:hyperlink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hyperlink r:id="rId9" w:tgtFrame="_blank" w:history="1">
        <w:proofErr w:type="spellStart"/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Discussiones</w:t>
        </w:r>
        <w:proofErr w:type="spellEnd"/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 xml:space="preserve"> </w:t>
        </w:r>
        <w:proofErr w:type="spellStart"/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Mathematicae</w:t>
        </w:r>
        <w:proofErr w:type="spellEnd"/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 xml:space="preserve"> Graph Theory</w:t>
        </w:r>
      </w:hyperlink>
      <w:r w:rsidRPr="04CE77D9">
        <w:rPr>
          <w:rFonts w:ascii="TH SarabunPSK" w:hAnsi="TH SarabunPSK" w:cs="TH SarabunPSK"/>
          <w:i/>
          <w:iCs/>
          <w:sz w:val="32"/>
          <w:szCs w:val="32"/>
        </w:rPr>
        <w:t>, 42</w:t>
      </w:r>
      <w:r w:rsidRPr="009A193B">
        <w:rPr>
          <w:rFonts w:ascii="TH SarabunPSK" w:hAnsi="TH SarabunPSK" w:cs="TH SarabunPSK"/>
          <w:sz w:val="32"/>
          <w:szCs w:val="32"/>
        </w:rPr>
        <w:t>(1).</w:t>
      </w:r>
    </w:p>
    <w:p w14:paraId="49893A8F" w14:textId="3A6EB8C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Sittitrai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Nakprasit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K, Defective 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planar graphs without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10" w:anchor="SittitraiN18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Mathematics</w:t>
        </w:r>
        <w:r w:rsidRPr="009A193B">
          <w:rPr>
            <w:rFonts w:ascii="TH SarabunPSK" w:hAnsi="TH SarabunPSK" w:cs="TH SarabunPSK"/>
            <w:sz w:val="32"/>
            <w:szCs w:val="32"/>
          </w:rPr>
          <w:t> ,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341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8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2142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2150 .</w:t>
      </w:r>
      <w:proofErr w:type="gramEnd"/>
    </w:p>
    <w:p w14:paraId="44EAFD9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12B94DBA" w14:textId="77777777" w:rsidR="009E5252" w:rsidRPr="009A193B" w:rsidRDefault="009E5252" w:rsidP="009E525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ผลงานทางวิชาการในระดับนานาชาติ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5"/>
        <w:gridCol w:w="6578"/>
        <w:gridCol w:w="941"/>
        <w:gridCol w:w="1000"/>
      </w:tblGrid>
      <w:tr w:rsidR="009E5252" w:rsidRPr="005251E0" w14:paraId="59B96032" w14:textId="77777777" w:rsidTr="04CE77D9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E5252" w:rsidRPr="005251E0" w14:paraId="1904E447" w14:textId="77777777" w:rsidTr="04CE77D9">
        <w:trPr>
          <w:tblHeader/>
        </w:trPr>
        <w:tc>
          <w:tcPr>
            <w:tcW w:w="381" w:type="pct"/>
            <w:vMerge/>
            <w:vAlign w:val="center"/>
            <w:hideMark/>
          </w:tcPr>
          <w:p w14:paraId="4B94D5A5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3" w:type="pct"/>
            <w:vMerge/>
            <w:vAlign w:val="center"/>
            <w:hideMark/>
          </w:tcPr>
          <w:p w14:paraId="3DEEC669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E5252" w:rsidRPr="005251E0" w14:paraId="178C894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D12" w14:textId="5CAE71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Pimpasalee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W,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cycles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applied Mathematics, 356,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44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51.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E5252" w:rsidRPr="005251E0" w14:paraId="0274966A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4EC" w14:textId="5EA9D04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Pimpasalee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W, Planar graphs without cycles of length 3, 4, and 6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International Journal of Mathematics and Mathematical Sciences, 2024,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7884281 .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8A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9E5252" w:rsidRPr="005251E0" w14:paraId="624C6565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628" w14:textId="44837153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Tangjai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W,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M K, &amp;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P, </w:t>
            </w:r>
            <w:r w:rsidRPr="04CE77D9">
              <w:rPr>
                <w:rFonts w:ascii="TH SarabunPSK" w:hAnsi="TH SarabunPSK" w:cs="TH SarabunPSK"/>
                <w:sz w:val="28"/>
              </w:rPr>
              <w:t>Partitioning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into two forests with a specific condition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 xml:space="preserve">Discrete applied Mathematics, 342, </w:t>
            </w:r>
            <w:r w:rsidRPr="04CE77D9">
              <w:rPr>
                <w:rFonts w:ascii="TH SarabunPSK" w:hAnsi="TH SarabunPSK" w:cs="TH SarabunPSK"/>
                <w:sz w:val="28"/>
              </w:rPr>
              <w:t>347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354 .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76A4E757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354" w14:textId="5F500E66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M K, &amp;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A weak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partitioning of planar graph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Bull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Malays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46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(141).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E5252" w:rsidRPr="005251E0" w14:paraId="2AD7F22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6F2" w14:textId="4AC5B31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Ruksasakchai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W, &amp;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Vertex 2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arboricity of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adjacent to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Theoretical Computer Science 941</w:t>
            </w:r>
            <w:r w:rsidRPr="04CE77D9">
              <w:rPr>
                <w:rFonts w:ascii="TH SarabunPSK" w:hAnsi="TH SarabunPSK" w:cs="TH SarabunPSK"/>
                <w:sz w:val="28"/>
              </w:rPr>
              <w:t>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131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139 .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5A6024FD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9DA" w14:textId="354D711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Sribunhung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S, Y,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M K,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&amp;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Relaxed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and another generalization of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on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hyperlink r:id="rId11" w:tgtFrame="_blank" w:history="1">
              <w:proofErr w:type="spellStart"/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Discussiones</w:t>
              </w:r>
              <w:proofErr w:type="spellEnd"/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 xml:space="preserve"> </w:t>
              </w:r>
              <w:proofErr w:type="spellStart"/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Mathematicae</w:t>
              </w:r>
              <w:proofErr w:type="spellEnd"/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 xml:space="preserve"> Graph Theory</w:t>
              </w:r>
            </w:hyperlink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43</w:t>
            </w:r>
            <w:r w:rsidRPr="04CE77D9">
              <w:rPr>
                <w:rFonts w:ascii="TH SarabunPSK" w:hAnsi="TH SarabunPSK" w:cs="TH SarabunPSK"/>
                <w:sz w:val="28"/>
              </w:rPr>
              <w:t>(1),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287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297 .</w:t>
            </w:r>
            <w:proofErr w:type="gramEnd"/>
            <w:r w:rsidRPr="04CE77D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0DD855F0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4B5" w14:textId="78FD2D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Planar graphs without mutually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Mathematics, 345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),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112942.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E5252" w:rsidRPr="005251E0" w14:paraId="6F2EAFD8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DE5" w14:textId="16DA389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Ruksasakchai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W, &amp;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Sufficient Conditions of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Make Planar Graphs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Mathematics ,10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15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2762.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E5252" w:rsidRPr="005251E0" w14:paraId="1020E3D3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lastRenderedPageBreak/>
              <w:t>9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18B804B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&amp;</w:t>
            </w: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Planar graphs without pairwise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choosable</w:t>
            </w:r>
            <w:proofErr w:type="spellEnd"/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Taiwanese Journal Mathematics 25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>1113-</w:t>
            </w:r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1135 .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E5252" w:rsidRPr="005251E0" w14:paraId="22F0991F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381" w14:textId="794EE9D5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</w:t>
            </w:r>
            <w:proofErr w:type="spellEnd"/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P</w:t>
            </w:r>
            <w:r w:rsidRPr="04CE77D9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04CE77D9">
              <w:rPr>
                <w:rFonts w:ascii="TH SarabunPSK" w:hAnsi="TH SarabunPSK" w:cs="TH SarabunPSK"/>
                <w:sz w:val="28"/>
              </w:rPr>
              <w:t>Nakprasit</w:t>
            </w:r>
            <w:proofErr w:type="spellEnd"/>
            <w:r w:rsidRPr="04CE77D9">
              <w:rPr>
                <w:rFonts w:ascii="TH SarabunPSK" w:hAnsi="TH SarabunPSK" w:cs="TH SarabunPSK"/>
                <w:sz w:val="28"/>
              </w:rPr>
              <w:t xml:space="preserve"> K, Sufficient conditions for planar graphs without $4$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 $5$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cycles to be $2$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hyperlink r:id="rId12" w:anchor="SittitraiN18" w:history="1"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 xml:space="preserve">Discrete </w:t>
              </w:r>
              <w:proofErr w:type="gramStart"/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Mathematics,  344</w:t>
              </w:r>
              <w:proofErr w:type="gramEnd"/>
              <w:r w:rsidRPr="04CE77D9">
                <w:rPr>
                  <w:rFonts w:ascii="TH SarabunPSK" w:hAnsi="TH SarabunPSK" w:cs="TH SarabunPSK"/>
                  <w:sz w:val="28"/>
                  <w:cs/>
                </w:rPr>
                <w:t>(</w:t>
              </w:r>
              <w:r w:rsidRPr="04CE77D9">
                <w:rPr>
                  <w:rFonts w:ascii="TH SarabunPSK" w:hAnsi="TH SarabunPSK" w:cs="TH SarabunPSK"/>
                  <w:sz w:val="28"/>
                </w:rPr>
                <w:t>11</w:t>
              </w:r>
              <w:r w:rsidRPr="04CE77D9">
                <w:rPr>
                  <w:rFonts w:ascii="TH SarabunPSK" w:hAnsi="TH SarabunPSK" w:cs="TH SarabunPSK"/>
                  <w:sz w:val="28"/>
                  <w:cs/>
                </w:rPr>
                <w:t>),</w:t>
              </w:r>
            </w:hyperlink>
            <w:proofErr w:type="gramStart"/>
            <w:r w:rsidRPr="04CE77D9">
              <w:rPr>
                <w:rFonts w:ascii="TH SarabunPSK" w:hAnsi="TH SarabunPSK" w:cs="TH SarabunPSK"/>
                <w:sz w:val="28"/>
              </w:rPr>
              <w:t>112564 .</w:t>
            </w:r>
            <w:proofErr w:type="gramEnd"/>
          </w:p>
          <w:p w14:paraId="45FB0818" w14:textId="77777777" w:rsidR="009E5252" w:rsidRPr="005251E0" w:rsidRDefault="009E5252" w:rsidP="005C75B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049F31CB" w14:textId="77777777" w:rsidR="009E5252" w:rsidRPr="009A193B" w:rsidRDefault="009E5252" w:rsidP="009E525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E5252" w:rsidRPr="005251E0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E5252" w:rsidRPr="005251E0" w14:paraId="16BCEBD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F20" w14:textId="77777777" w:rsidR="009E5252" w:rsidRPr="005251E0" w:rsidRDefault="009E5252" w:rsidP="005C75BF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The high JCR impact factor award from the Professor </w:t>
            </w:r>
            <w:proofErr w:type="gramStart"/>
            <w:r w:rsidRPr="005251E0">
              <w:rPr>
                <w:rFonts w:ascii="TH SarabunPSK" w:hAnsi="TH SarabunPSK" w:cs="TH SarabunPSK"/>
                <w:sz w:val="28"/>
              </w:rPr>
              <w:t>Dr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1E0">
              <w:rPr>
                <w:rFonts w:ascii="TH SarabunPSK" w:hAnsi="TH SarabunPSK" w:cs="TH SarabunPSK"/>
                <w:sz w:val="28"/>
              </w:rPr>
              <w:t>Tab</w:t>
            </w:r>
            <w:proofErr w:type="gramEnd"/>
            <w:r w:rsidRPr="005251E0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251E0">
              <w:rPr>
                <w:rFonts w:ascii="TH SarabunPSK" w:hAnsi="TH SarabunPSK" w:cs="TH SarabunPSK"/>
                <w:sz w:val="28"/>
              </w:rPr>
              <w:t>Nilanidhi</w:t>
            </w:r>
            <w:proofErr w:type="spellEnd"/>
            <w:r w:rsidRPr="005251E0">
              <w:rPr>
                <w:rFonts w:ascii="TH SarabunPSK" w:hAnsi="TH SarabunPSK" w:cs="TH SarabunPSK"/>
                <w:sz w:val="28"/>
              </w:rPr>
              <w:t xml:space="preserve"> Foundation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D3DB0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51992"/>
    <w:multiLevelType w:val="hybridMultilevel"/>
    <w:tmpl w:val="91F61004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B4E67ED8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365495475">
    <w:abstractNumId w:val="0"/>
  </w:num>
  <w:num w:numId="2" w16cid:durableId="12269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F"/>
    <w:rsid w:val="0016390F"/>
    <w:rsid w:val="007403A3"/>
    <w:rsid w:val="008F2530"/>
    <w:rsid w:val="009E5252"/>
    <w:rsid w:val="00F8788B"/>
    <w:rsid w:val="00F97D44"/>
    <w:rsid w:val="04C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585B"/>
  <w15:chartTrackingRefBased/>
  <w15:docId w15:val="{B4CEC8D2-031A-49C4-94F3-E2A6172A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5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25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E525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E525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E525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E525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5975058_Analogue_of_DP-coloring_on_variable_degeneracy_and_its_applications_on_list_vertex-arboricity_and_DP-colo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blp.org/db/journals/gc/gc35.html" TargetMode="External"/><Relationship Id="rId12" Type="http://schemas.openxmlformats.org/officeDocument/2006/relationships/hyperlink" Target="https://dblp.org/db/journals/dm/dm3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lp.org/db/journals/dam/dam277.html" TargetMode="External"/><Relationship Id="rId11" Type="http://schemas.openxmlformats.org/officeDocument/2006/relationships/hyperlink" Target="https://www.researchgate.net/journal/1234-3099_Discussiones_Mathematicae_Graph_Theo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blp.org/db/journals/dm/dm3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1234-3099_Discussiones_Mathematicae_Graph_The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2025-07-24T04:51:00Z</dcterms:created>
  <dcterms:modified xsi:type="dcterms:W3CDTF">2025-07-24T04:51:00Z</dcterms:modified>
</cp:coreProperties>
</file>