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17E9FB57" wp14:editId="065BF201">
            <wp:extent cx="542925" cy="883920"/>
            <wp:effectExtent l="0" t="0" r="0" b="0"/>
            <wp:docPr id="68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10CC087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 สมชาย สวัสดี</w:t>
      </w:r>
    </w:p>
    <w:p w14:paraId="0A37501D" w14:textId="77777777" w:rsidR="009C33BA" w:rsidRPr="009C33BA" w:rsidRDefault="009C33BA" w:rsidP="00981EE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881"/>
        <w:gridCol w:w="1022"/>
        <w:gridCol w:w="2321"/>
      </w:tblGrid>
      <w:tr w:rsidR="009C33BA" w:rsidRPr="009C33BA" w14:paraId="747E884E" w14:textId="77777777" w:rsidTr="009C33BA">
        <w:tc>
          <w:tcPr>
            <w:tcW w:w="3187" w:type="pct"/>
          </w:tcPr>
          <w:p w14:paraId="536E17AC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258" w:type="pct"/>
          </w:tcPr>
          <w:p w14:paraId="10F83F4D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672818</w:t>
            </w:r>
          </w:p>
          <w:p w14:paraId="373920A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5C882B5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somchai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sa@wu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48"/>
        <w:gridCol w:w="1679"/>
        <w:gridCol w:w="5145"/>
        <w:gridCol w:w="942"/>
      </w:tblGrid>
      <w:tr w:rsidR="009C33BA" w:rsidRPr="009C33BA" w14:paraId="187A4588" w14:textId="77777777" w:rsidTr="009C33BA">
        <w:tc>
          <w:tcPr>
            <w:tcW w:w="786" w:type="pct"/>
            <w:shd w:val="clear" w:color="auto" w:fill="D9D9D9"/>
          </w:tcPr>
          <w:p w14:paraId="3D8CD3D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911" w:type="pct"/>
            <w:shd w:val="clear" w:color="auto" w:fill="D9D9D9"/>
          </w:tcPr>
          <w:p w14:paraId="24C454D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792" w:type="pct"/>
            <w:shd w:val="clear" w:color="auto" w:fill="D9D9D9"/>
          </w:tcPr>
          <w:p w14:paraId="2DD77DB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11" w:type="pct"/>
            <w:shd w:val="clear" w:color="auto" w:fill="D9D9D9"/>
          </w:tcPr>
          <w:p w14:paraId="04453AA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33BA" w:rsidRPr="009C33BA" w14:paraId="727FF109" w14:textId="77777777" w:rsidTr="009C33BA">
        <w:tc>
          <w:tcPr>
            <w:tcW w:w="786" w:type="pct"/>
          </w:tcPr>
          <w:p w14:paraId="62C042B3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ปร.ด. </w:t>
            </w:r>
          </w:p>
        </w:tc>
        <w:tc>
          <w:tcPr>
            <w:tcW w:w="911" w:type="pct"/>
          </w:tcPr>
          <w:p w14:paraId="4CD4A81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792" w:type="pct"/>
          </w:tcPr>
          <w:p w14:paraId="0D26D21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1" w:type="pct"/>
          </w:tcPr>
          <w:p w14:paraId="2BE32509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9C33BA" w:rsidRPr="009C33BA" w14:paraId="4B4B0E6C" w14:textId="77777777" w:rsidTr="009C33BA">
        <w:tc>
          <w:tcPr>
            <w:tcW w:w="786" w:type="pct"/>
          </w:tcPr>
          <w:p w14:paraId="67063E2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ภ.ม. </w:t>
            </w:r>
          </w:p>
        </w:tc>
        <w:tc>
          <w:tcPr>
            <w:tcW w:w="911" w:type="pct"/>
          </w:tcPr>
          <w:p w14:paraId="3369FF3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792" w:type="pct"/>
          </w:tcPr>
          <w:p w14:paraId="7C5E637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1" w:type="pct"/>
          </w:tcPr>
          <w:p w14:paraId="6B0DD5C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2548</w:t>
            </w:r>
          </w:p>
        </w:tc>
      </w:tr>
      <w:tr w:rsidR="009C33BA" w:rsidRPr="009C33BA" w14:paraId="121A5169" w14:textId="77777777" w:rsidTr="009C33BA">
        <w:tc>
          <w:tcPr>
            <w:tcW w:w="786" w:type="pct"/>
          </w:tcPr>
          <w:p w14:paraId="67A7708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911" w:type="pct"/>
          </w:tcPr>
          <w:p w14:paraId="1471E8B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792" w:type="pct"/>
          </w:tcPr>
          <w:p w14:paraId="0A4A9A3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1" w:type="pct"/>
          </w:tcPr>
          <w:p w14:paraId="2F8DE23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02EB378F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93"/>
        <w:gridCol w:w="5624"/>
        <w:gridCol w:w="1297"/>
      </w:tblGrid>
      <w:tr w:rsidR="009C33BA" w:rsidRPr="009C33BA" w14:paraId="0B357D1B" w14:textId="77777777" w:rsidTr="009C33BA">
        <w:tc>
          <w:tcPr>
            <w:tcW w:w="1244" w:type="pct"/>
            <w:shd w:val="clear" w:color="auto" w:fill="D9D9D9"/>
          </w:tcPr>
          <w:p w14:paraId="3BED2E5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052" w:type="pct"/>
            <w:shd w:val="clear" w:color="auto" w:fill="D9D9D9"/>
          </w:tcPr>
          <w:p w14:paraId="6502AB3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/>
          </w:tcPr>
          <w:p w14:paraId="5013E8A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33BA" w:rsidRPr="009C33BA" w14:paraId="24821FC7" w14:textId="77777777" w:rsidTr="009C33BA">
        <w:tc>
          <w:tcPr>
            <w:tcW w:w="1244" w:type="pct"/>
          </w:tcPr>
          <w:p w14:paraId="3CD3BBF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รองคณบดี </w:t>
            </w:r>
          </w:p>
        </w:tc>
        <w:tc>
          <w:tcPr>
            <w:tcW w:w="3052" w:type="pct"/>
          </w:tcPr>
          <w:p w14:paraId="4928721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4AA7783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9C33BA" w:rsidRPr="009C33BA" w14:paraId="719BBDC4" w14:textId="77777777" w:rsidTr="009C33BA">
        <w:tc>
          <w:tcPr>
            <w:tcW w:w="1244" w:type="pct"/>
          </w:tcPr>
          <w:p w14:paraId="4C27FA2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3052" w:type="pct"/>
          </w:tcPr>
          <w:p w14:paraId="4E07EB9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297A237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9C33BA" w:rsidRPr="009C33BA" w14:paraId="148370B4" w14:textId="77777777" w:rsidTr="009C33BA">
        <w:tc>
          <w:tcPr>
            <w:tcW w:w="1244" w:type="pct"/>
          </w:tcPr>
          <w:p w14:paraId="02A156E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052" w:type="pct"/>
          </w:tcPr>
          <w:p w14:paraId="4DA940B1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4573AC9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  <w:tr w:rsidR="009C33BA" w:rsidRPr="009C33BA" w14:paraId="4D009DC6" w14:textId="77777777" w:rsidTr="009C33BA">
        <w:tc>
          <w:tcPr>
            <w:tcW w:w="1244" w:type="pct"/>
          </w:tcPr>
          <w:p w14:paraId="6398A51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3052" w:type="pct"/>
          </w:tcPr>
          <w:p w14:paraId="4A48BF1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704" w:type="pct"/>
          </w:tcPr>
          <w:p w14:paraId="3F36995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9C33BA" w:rsidRPr="009C33BA" w14:paraId="0F9EC35E" w14:textId="77777777" w:rsidTr="009C33BA">
        <w:tc>
          <w:tcPr>
            <w:tcW w:w="1244" w:type="pct"/>
          </w:tcPr>
          <w:p w14:paraId="382AA8A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R&amp;D Manager </w:t>
            </w:r>
          </w:p>
        </w:tc>
        <w:tc>
          <w:tcPr>
            <w:tcW w:w="3052" w:type="pct"/>
          </w:tcPr>
          <w:p w14:paraId="5CF61F9C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บริษัทอินเตอร์ไทย ฟาร์มาซูติเคิ้ล แมนูแฟคเจอริ่ง จำกัด</w:t>
            </w:r>
          </w:p>
        </w:tc>
        <w:tc>
          <w:tcPr>
            <w:tcW w:w="704" w:type="pct"/>
          </w:tcPr>
          <w:p w14:paraId="6502301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  <w:tr w:rsidR="009C33BA" w:rsidRPr="009C33BA" w14:paraId="373991D1" w14:textId="77777777" w:rsidTr="009C33BA">
        <w:tc>
          <w:tcPr>
            <w:tcW w:w="1244" w:type="pct"/>
          </w:tcPr>
          <w:p w14:paraId="12F8F6F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R&amp;D Supervisor </w:t>
            </w:r>
          </w:p>
        </w:tc>
        <w:tc>
          <w:tcPr>
            <w:tcW w:w="3052" w:type="pct"/>
          </w:tcPr>
          <w:p w14:paraId="19FE7E65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บริษัทไบโอแลป จำกัด</w:t>
            </w:r>
          </w:p>
        </w:tc>
        <w:tc>
          <w:tcPr>
            <w:tcW w:w="704" w:type="pct"/>
          </w:tcPr>
          <w:p w14:paraId="47C4E31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2548</w:t>
            </w:r>
          </w:p>
        </w:tc>
      </w:tr>
      <w:tr w:rsidR="009C33BA" w:rsidRPr="009C33BA" w14:paraId="62319711" w14:textId="77777777" w:rsidTr="009C33BA">
        <w:tc>
          <w:tcPr>
            <w:tcW w:w="1244" w:type="pct"/>
          </w:tcPr>
          <w:p w14:paraId="7AACD89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 </w:t>
            </w:r>
          </w:p>
        </w:tc>
        <w:tc>
          <w:tcPr>
            <w:tcW w:w="3052" w:type="pct"/>
          </w:tcPr>
          <w:p w14:paraId="1398B7C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ศูนย์วิทยาศาสตร์การแพทย์ สงขลา</w:t>
            </w:r>
          </w:p>
        </w:tc>
        <w:tc>
          <w:tcPr>
            <w:tcW w:w="704" w:type="pct"/>
          </w:tcPr>
          <w:p w14:paraId="74B744B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6A05A809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72AE928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Pharmaceutical Aerosol</w:t>
      </w:r>
    </w:p>
    <w:p w14:paraId="43FEBB8D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2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4B1CB44A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Solid Drug Delivery System</w:t>
      </w:r>
    </w:p>
    <w:p w14:paraId="79C91A17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4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Pulmonary Drug Delivery System</w:t>
      </w:r>
    </w:p>
    <w:p w14:paraId="15A477A0" w14:textId="77777777" w:rsidR="009C33BA" w:rsidRPr="009C33BA" w:rsidRDefault="009C33BA" w:rsidP="00981EE1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5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C33BA">
        <w:rPr>
          <w:rFonts w:ascii="TH SarabunPSK" w:eastAsia="TH Sarabun PSK" w:hAnsi="TH SarabunPSK" w:cs="TH SarabunPSK"/>
          <w:sz w:val="32"/>
          <w:szCs w:val="32"/>
        </w:rPr>
        <w:t>Industrial Pharmacy and Physical Pharmacy</w:t>
      </w:r>
    </w:p>
    <w:p w14:paraId="5A39BBE3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1C8F396" w14:textId="77777777" w:rsidR="00981EE1" w:rsidRDefault="00981EE1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0F0A42A0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4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26"/>
        <w:gridCol w:w="1998"/>
        <w:gridCol w:w="1557"/>
        <w:gridCol w:w="2552"/>
        <w:gridCol w:w="1281"/>
      </w:tblGrid>
      <w:tr w:rsidR="009C33BA" w:rsidRPr="009C33BA" w14:paraId="6865ED35" w14:textId="77777777" w:rsidTr="009C33BA">
        <w:trPr>
          <w:tblHeader/>
        </w:trPr>
        <w:tc>
          <w:tcPr>
            <w:tcW w:w="991" w:type="pct"/>
            <w:shd w:val="clear" w:color="auto" w:fill="auto"/>
          </w:tcPr>
          <w:p w14:paraId="183CA32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4" w:type="pct"/>
            <w:shd w:val="clear" w:color="auto" w:fill="auto"/>
          </w:tcPr>
          <w:p w14:paraId="63B3DD7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5" w:type="pct"/>
            <w:shd w:val="clear" w:color="auto" w:fill="auto"/>
          </w:tcPr>
          <w:p w14:paraId="316F4E7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85" w:type="pct"/>
            <w:shd w:val="clear" w:color="auto" w:fill="auto"/>
          </w:tcPr>
          <w:p w14:paraId="3F7D0D1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auto"/>
          </w:tcPr>
          <w:p w14:paraId="54691B9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C33BA" w:rsidRPr="009C33BA" w14:paraId="2D1E9935" w14:textId="77777777" w:rsidTr="009C33BA">
        <w:tc>
          <w:tcPr>
            <w:tcW w:w="991" w:type="pct"/>
            <w:shd w:val="clear" w:color="auto" w:fill="auto"/>
          </w:tcPr>
          <w:p w14:paraId="2263DC0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7489492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36471C6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85" w:type="pct"/>
            <w:shd w:val="clear" w:color="auto" w:fill="auto"/>
          </w:tcPr>
          <w:p w14:paraId="3667D6D5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เภสัชกรรมเชิงฟิสิกส์</w:t>
            </w:r>
          </w:p>
          <w:p w14:paraId="135A9A8E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เภสัชจลนศาสตร์เบื้องต้น</w:t>
            </w:r>
          </w:p>
          <w:p w14:paraId="137AD42E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5B0078B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4D717CC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6171025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268F3ED8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3591E4EC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316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63D91312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การควบคุมคุณภาพทางเภสัชกรรม</w:t>
            </w:r>
          </w:p>
          <w:p w14:paraId="0F19F3D4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ปฏิบัติการการควบคุมคุณภาพทางเภสัชกรรม</w:t>
            </w:r>
          </w:p>
        </w:tc>
        <w:tc>
          <w:tcPr>
            <w:tcW w:w="695" w:type="pct"/>
            <w:shd w:val="clear" w:color="auto" w:fill="auto"/>
          </w:tcPr>
          <w:p w14:paraId="6BDA2F9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427FF0" w:rsidRPr="009C33BA" w14:paraId="47FF1FAA" w14:textId="77777777" w:rsidTr="00F11D55">
        <w:trPr>
          <w:trHeight w:val="5561"/>
        </w:trPr>
        <w:tc>
          <w:tcPr>
            <w:tcW w:w="991" w:type="pct"/>
            <w:shd w:val="clear" w:color="auto" w:fill="auto"/>
          </w:tcPr>
          <w:p w14:paraId="46B8116C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7471A041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5E36BBB5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385" w:type="pct"/>
            <w:shd w:val="clear" w:color="auto" w:fill="auto"/>
          </w:tcPr>
          <w:p w14:paraId="02250237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ชีวเภสัชศาสตร์</w:t>
            </w:r>
          </w:p>
          <w:p w14:paraId="30396FB9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6E62A7F7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0E57DEB8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  <w:p w14:paraId="323C91B9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422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  <w:p w14:paraId="1D75135C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โครงการพิเศษทางเภสัชกรรม</w:t>
            </w:r>
          </w:p>
          <w:p w14:paraId="066C91C3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</w:t>
            </w:r>
          </w:p>
          <w:p w14:paraId="37C6A1F4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เทคโนโลยีชีวภาพทางเภสัชกรรมขั้นสูง</w:t>
            </w:r>
          </w:p>
          <w:p w14:paraId="6C187EEA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  <w:p w14:paraId="15EDCA4E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  <w:p w14:paraId="25BDEE3D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สัตวเภสัชภัณฑ์</w:t>
            </w:r>
          </w:p>
          <w:p w14:paraId="6B499722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541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เทคโนโลยีการผลิตพฤกษเภสัชภัณฑ์</w:t>
            </w:r>
          </w:p>
          <w:p w14:paraId="2B44A7CD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สัมมนาทางเภสัชศาสตร์</w:t>
            </w:r>
          </w:p>
          <w:p w14:paraId="75241AFB" w14:textId="77777777" w:rsidR="00427FF0" w:rsidRPr="009C33BA" w:rsidRDefault="00427FF0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575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ภาษาอังกฤษสำหรับวิชาชีพเภสัชกร</w:t>
            </w:r>
          </w:p>
        </w:tc>
        <w:tc>
          <w:tcPr>
            <w:tcW w:w="695" w:type="pct"/>
            <w:shd w:val="clear" w:color="auto" w:fill="auto"/>
          </w:tcPr>
          <w:p w14:paraId="17E17701" w14:textId="77777777" w:rsidR="00427FF0" w:rsidRPr="009C33BA" w:rsidRDefault="00427FF0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2556 2566</w:t>
            </w:r>
          </w:p>
        </w:tc>
      </w:tr>
      <w:tr w:rsidR="009C33BA" w:rsidRPr="009C33BA" w14:paraId="2C87BA95" w14:textId="77777777" w:rsidTr="009C33BA">
        <w:tc>
          <w:tcPr>
            <w:tcW w:w="991" w:type="pct"/>
            <w:shd w:val="clear" w:color="auto" w:fill="auto"/>
          </w:tcPr>
          <w:p w14:paraId="500E33A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2DDF053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845" w:type="pct"/>
            <w:shd w:val="clear" w:color="auto" w:fill="auto"/>
          </w:tcPr>
          <w:p w14:paraId="13FF6F1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วิศวกรรมเคมีและเคมีเภสัชกรรม</w:t>
            </w:r>
          </w:p>
        </w:tc>
        <w:tc>
          <w:tcPr>
            <w:tcW w:w="1385" w:type="pct"/>
            <w:shd w:val="clear" w:color="auto" w:fill="auto"/>
          </w:tcPr>
          <w:p w14:paraId="61005610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CPE64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101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แนะนำวิศวกรรมเคมีและเคมีเภสัชกรรม</w:t>
            </w:r>
          </w:p>
        </w:tc>
        <w:tc>
          <w:tcPr>
            <w:tcW w:w="695" w:type="pct"/>
            <w:shd w:val="clear" w:color="auto" w:fill="auto"/>
          </w:tcPr>
          <w:p w14:paraId="040BEBF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C33BA" w:rsidRPr="009C33BA" w14:paraId="0EDD26CA" w14:textId="77777777" w:rsidTr="009C33BA">
        <w:tc>
          <w:tcPr>
            <w:tcW w:w="991" w:type="pct"/>
            <w:shd w:val="clear" w:color="auto" w:fill="auto"/>
          </w:tcPr>
          <w:p w14:paraId="352299E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7BDA499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468635C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และดุษฎีบัณฑิต สาขาวิทยาการด้านยาและเครื่องสำอาง</w:t>
            </w:r>
          </w:p>
        </w:tc>
        <w:tc>
          <w:tcPr>
            <w:tcW w:w="1385" w:type="pct"/>
            <w:shd w:val="clear" w:color="auto" w:fill="auto"/>
          </w:tcPr>
          <w:p w14:paraId="03E4E74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601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ทฤษฎีและหลักการพัฒนาของยาและเครื่องสำอาง</w:t>
            </w:r>
          </w:p>
          <w:p w14:paraId="1F979123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602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ระเบียบวิธีวิจัยทางยาและเครื่องสำอาง</w:t>
            </w:r>
          </w:p>
          <w:p w14:paraId="2506C98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604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ปัญหาพิเศษทางยาและเครื่องสำอาง</w:t>
            </w:r>
          </w:p>
          <w:p w14:paraId="4411153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611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4612C42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612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4185AD8F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623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ชีววัสดุศาสตร์ทางเภสัชกรรมและระบบนำส่งยา</w:t>
            </w:r>
          </w:p>
          <w:p w14:paraId="79B9672E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624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การพัฒนาผลิตภัณฑ์ทางเภสัชกรรมและเครื่องสำอาง</w:t>
            </w:r>
          </w:p>
          <w:p w14:paraId="1D8673CB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921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695" w:type="pct"/>
            <w:shd w:val="clear" w:color="auto" w:fill="auto"/>
          </w:tcPr>
          <w:p w14:paraId="6BA18E9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 xml:space="preserve">2558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9C33BA" w:rsidRPr="009C33BA" w14:paraId="37637A2B" w14:textId="77777777" w:rsidTr="009C33BA">
        <w:tc>
          <w:tcPr>
            <w:tcW w:w="991" w:type="pct"/>
            <w:shd w:val="clear" w:color="auto" w:fill="auto"/>
          </w:tcPr>
          <w:p w14:paraId="3AAE5EC2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4" w:type="pct"/>
            <w:shd w:val="clear" w:color="auto" w:fill="auto"/>
          </w:tcPr>
          <w:p w14:paraId="19E797C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845" w:type="pct"/>
            <w:shd w:val="clear" w:color="auto" w:fill="auto"/>
          </w:tcPr>
          <w:p w14:paraId="7B962DD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วิทยาศาสตรมหาบัณฑิต และดุษฎีบัณฑิต สาขานวัตกรรมยาและเครื่องสำอาง</w:t>
            </w:r>
          </w:p>
        </w:tc>
        <w:tc>
          <w:tcPr>
            <w:tcW w:w="1385" w:type="pct"/>
            <w:shd w:val="clear" w:color="auto" w:fill="auto"/>
          </w:tcPr>
          <w:p w14:paraId="0CCEE81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711E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07790619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712E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1A68A5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920E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  <w:p w14:paraId="286987CA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>PMS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931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วิทยานิพนธ์</w:t>
            </w:r>
          </w:p>
        </w:tc>
        <w:tc>
          <w:tcPr>
            <w:tcW w:w="695" w:type="pct"/>
            <w:shd w:val="clear" w:color="auto" w:fill="auto"/>
          </w:tcPr>
          <w:p w14:paraId="695040D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C33BA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2558 </w:t>
            </w:r>
            <w:r w:rsidRPr="009C33BA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72A3D3EC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9C33BA" w:rsidRPr="009C33BA" w:rsidRDefault="009C33BA" w:rsidP="00981EE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E487122" w14:textId="77777777" w:rsidR="009C33BA" w:rsidRPr="009C33BA" w:rsidRDefault="009C33BA" w:rsidP="00981EE1">
      <w:pPr>
        <w:pStyle w:val="a3"/>
        <w:numPr>
          <w:ilvl w:val="0"/>
          <w:numId w:val="8"/>
        </w:numPr>
        <w:spacing w:after="0" w:line="276" w:lineRule="auto"/>
        <w:ind w:left="1134" w:hanging="425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  <w:cs/>
        </w:rPr>
        <w:t>การออกแบบสูตรตำรับต้านวัณโรคผงแห้ง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Formulation design of antituberculosis dry powder inhalers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0D0B940D" w14:textId="77777777" w:rsid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9C33BA" w:rsidRP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02E619F9" w14:textId="2EBF72EB" w:rsidR="009C33BA" w:rsidRPr="009C33BA" w:rsidRDefault="009C33BA" w:rsidP="00981EE1">
      <w:pPr>
        <w:pStyle w:val="a3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Worakul, N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&amp;Srichana,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2006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Preparation of isoniazid as dry powder formulations for inhalation by physical mixing and spray drying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Malaysean Journal of Pharmaceutical Sciences,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4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43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63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E27B00A" w14:textId="77777777" w:rsidR="009C33BA" w:rsidRDefault="009C33BA" w:rsidP="00981EE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9C33BA" w:rsidRPr="009C33BA" w:rsidRDefault="009C33BA" w:rsidP="00981EE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7B0C47D6" w14:textId="77777777" w:rsidR="009C33BA" w:rsidRPr="009C33BA" w:rsidRDefault="009C33BA" w:rsidP="00981EE1">
      <w:pPr>
        <w:pStyle w:val="a3"/>
        <w:numPr>
          <w:ilvl w:val="0"/>
          <w:numId w:val="4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  <w:cs/>
        </w:rPr>
        <w:t>การเตรียมผลึกซิลเดนาฟิล-ไซโคลเด็กตรินเพื่อใช้รักษาโรคความดันหลอดเลือดแดงในปอดสูงในรูปยาสูดพ่นทางปาก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Preparation of sildenafil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cyclodextrin crystal to treat pulmonary hypertension by oral inhalation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0061E4C" w14:textId="77777777" w:rsid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9C33BA" w:rsidRP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470D36A" w14:textId="77777777" w:rsidR="009C33BA" w:rsidRPr="009C33BA" w:rsidRDefault="009C33BA" w:rsidP="00981EE1">
      <w:pPr>
        <w:pStyle w:val="a3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&amp;Srichana,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2013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Analytical validation of sildenafil citrate inhaler preparation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Chiang Mai Journal of Science,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40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4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669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680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6828A359" w14:textId="77777777" w:rsidR="009C33BA" w:rsidRPr="009C33BA" w:rsidRDefault="009C33BA" w:rsidP="00981EE1">
      <w:pPr>
        <w:pStyle w:val="a3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Phetmung, H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&amp;Srichana,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2013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Sildenafil citrate monohydrate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cyclodextrin nanosuspension complexes for use in metered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dose inhalers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International Journal of Pharmaceutics,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455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2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248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258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D78522C" w14:textId="77777777" w:rsidR="009C33BA" w:rsidRPr="009C33BA" w:rsidRDefault="009C33BA" w:rsidP="00981EE1">
      <w:pPr>
        <w:pStyle w:val="a3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sz w:val="32"/>
          <w:szCs w:val="32"/>
        </w:rPr>
        <w:lastRenderedPageBreak/>
        <w:t>Sawatdee, 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Hiranphan, P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Laphanayos, K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&amp;Srichana, T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C33BA">
        <w:rPr>
          <w:rFonts w:ascii="TH SarabunPSK" w:eastAsia="TH Sarabun PSK" w:hAnsi="TH SarabunPSK" w:cs="TH SarabunPSK"/>
          <w:sz w:val="32"/>
          <w:szCs w:val="32"/>
        </w:rPr>
        <w:t>2013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C33BA">
        <w:rPr>
          <w:rFonts w:ascii="TH SarabunPSK" w:eastAsia="TH Sarabun PSK" w:hAnsi="TH SarabunPSK" w:cs="TH SarabunPSK"/>
          <w:sz w:val="32"/>
          <w:szCs w:val="32"/>
        </w:rPr>
        <w:t>Evaluation of sildenafil pressurized metered dose inhalers as a vasodilator in umbilical blood vessels of chicken egg embryos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European Journal of Pharmaceutics and Biopharmaceutics,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735963E4">
        <w:rPr>
          <w:rFonts w:ascii="TH SarabunPSK" w:eastAsia="TH Sarabun PSK" w:hAnsi="TH SarabunPSK" w:cs="TH SarabunPSK"/>
          <w:i/>
          <w:iCs/>
          <w:sz w:val="32"/>
          <w:szCs w:val="32"/>
        </w:rPr>
        <w:t>86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C33BA">
        <w:rPr>
          <w:rFonts w:ascii="TH SarabunPSK" w:eastAsia="TH Sarabun PSK" w:hAnsi="TH SarabunPSK" w:cs="TH SarabunPSK"/>
          <w:sz w:val="32"/>
          <w:szCs w:val="32"/>
        </w:rPr>
        <w:t>1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C33BA">
        <w:rPr>
          <w:rFonts w:ascii="TH SarabunPSK" w:eastAsia="TH Sarabun PSK" w:hAnsi="TH SarabunPSK" w:cs="TH SarabunPSK"/>
          <w:sz w:val="32"/>
          <w:szCs w:val="32"/>
        </w:rPr>
        <w:t>, 90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C33BA">
        <w:rPr>
          <w:rFonts w:ascii="TH SarabunPSK" w:eastAsia="TH Sarabun PSK" w:hAnsi="TH SarabunPSK" w:cs="TH SarabunPSK"/>
          <w:sz w:val="32"/>
          <w:szCs w:val="32"/>
        </w:rPr>
        <w:t>97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44EAFD9C" w14:textId="77777777" w:rsidR="009C33BA" w:rsidRPr="009C33BA" w:rsidRDefault="009C33BA" w:rsidP="00981EE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B581A2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9C33BA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C637EF2" w14:textId="77777777" w:rsidR="009C33BA" w:rsidRPr="009C33BA" w:rsidRDefault="009C33BA" w:rsidP="00981EE1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C33BA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8"/>
        <w:gridCol w:w="6044"/>
        <w:gridCol w:w="991"/>
        <w:gridCol w:w="1281"/>
      </w:tblGrid>
      <w:tr w:rsidR="009C33BA" w:rsidRPr="009C33BA" w14:paraId="24DDAC93" w14:textId="77777777" w:rsidTr="735963E4">
        <w:trPr>
          <w:tblHeader/>
        </w:trPr>
        <w:tc>
          <w:tcPr>
            <w:tcW w:w="487" w:type="pct"/>
          </w:tcPr>
          <w:p w14:paraId="7F8A61F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279" w:type="pct"/>
          </w:tcPr>
          <w:p w14:paraId="7FCFCAE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38" w:type="pct"/>
          </w:tcPr>
          <w:p w14:paraId="0247412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  <w:r>
              <w:rPr>
                <w:rFonts w:ascii="TH SarabunPSK" w:eastAsia="TH Sarabun PSK" w:hAnsi="TH SarabunPSK" w:cs="TH SarabunPSK" w:hint="cs"/>
                <w:b/>
                <w:bCs/>
                <w:sz w:val="28"/>
                <w:szCs w:val="28"/>
                <w:cs/>
              </w:rPr>
              <w:t xml:space="preserve"> พ.ศ.</w:t>
            </w:r>
          </w:p>
        </w:tc>
        <w:tc>
          <w:tcPr>
            <w:tcW w:w="695" w:type="pct"/>
          </w:tcPr>
          <w:p w14:paraId="3049794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C33BA" w:rsidRPr="009C33BA" w14:paraId="147357A3" w14:textId="77777777" w:rsidTr="735963E4">
        <w:tc>
          <w:tcPr>
            <w:tcW w:w="487" w:type="pct"/>
          </w:tcPr>
          <w:p w14:paraId="649841B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279" w:type="pct"/>
          </w:tcPr>
          <w:p w14:paraId="31F50E04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Muenraya,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Srichana,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Changsan,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Balekar,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Development of pharmaceutical equivalent montelukast sodium immediate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release, film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coated tablets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Science and Technology Indonesia,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43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58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6DC366A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95" w:type="pct"/>
          </w:tcPr>
          <w:p w14:paraId="4CA9556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9C33BA" w:rsidRPr="009C33BA" w14:paraId="2FC81F9B" w14:textId="77777777" w:rsidTr="735963E4">
        <w:tc>
          <w:tcPr>
            <w:tcW w:w="487" w:type="pct"/>
          </w:tcPr>
          <w:p w14:paraId="18F999B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279" w:type="pct"/>
          </w:tcPr>
          <w:p w14:paraId="6A695721" w14:textId="62316200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Changsan,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Srichana,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The wound healing efficacy of a polymeric spray film solution containing c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entella asiatica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leaf extract on acute wounds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Wound Care,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32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10F524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7D0DFE3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9C33BA" w:rsidRPr="009C33BA" w14:paraId="7DBA8311" w14:textId="77777777" w:rsidTr="735963E4">
        <w:tc>
          <w:tcPr>
            <w:tcW w:w="487" w:type="pct"/>
          </w:tcPr>
          <w:p w14:paraId="5FCD5EC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279" w:type="pct"/>
          </w:tcPr>
          <w:p w14:paraId="28144675" w14:textId="3B4B3E5F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Sinsuebpol,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Nakpheng,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Srichana,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Pipatrattanaseree, W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Burapapadh, K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..,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&amp; Changsan,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Assessing the anti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aging and wound healing capabilities of e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tlingera elatior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inflorescence extract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comparison of three inflorescence color varieties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28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7370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4771EC2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3EB0BC7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9C33BA" w:rsidRPr="009C33BA" w14:paraId="3769A312" w14:textId="77777777" w:rsidTr="735963E4">
        <w:tc>
          <w:tcPr>
            <w:tcW w:w="487" w:type="pct"/>
          </w:tcPr>
          <w:p w14:paraId="2598DEE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279" w:type="pct"/>
          </w:tcPr>
          <w:p w14:paraId="78B2812E" w14:textId="29F4D33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Ogunsile,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Songnaka,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Uchiyama, J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Atipairin,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Anti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methicillin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resistant s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taphylococcus aureus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 antibiofilm activity of new peptides produced by a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brevibacillus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strain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PeerJ,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e16143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75CA066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694EC3F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9C33BA" w:rsidRPr="009C33BA" w14:paraId="19532C8E" w14:textId="77777777" w:rsidTr="735963E4">
        <w:tc>
          <w:tcPr>
            <w:tcW w:w="487" w:type="pct"/>
          </w:tcPr>
          <w:p w14:paraId="78941E4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279" w:type="pct"/>
          </w:tcPr>
          <w:p w14:paraId="3E2D121E" w14:textId="1B63C020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Sakdiset,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Arce, F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Jr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See, G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L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SaeYoon,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Preparation and characterization of lidocaine hcl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loaded proniosome gels with skin penetration enhancers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86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104639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15BA6303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2D98F6D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9C33BA" w:rsidRPr="009C33BA" w14:paraId="0BBE2682" w14:textId="77777777" w:rsidTr="735963E4">
        <w:trPr>
          <w:trHeight w:val="2160"/>
        </w:trPr>
        <w:tc>
          <w:tcPr>
            <w:tcW w:w="487" w:type="pct"/>
          </w:tcPr>
          <w:p w14:paraId="29B4EA1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279" w:type="pct"/>
          </w:tcPr>
          <w:p w14:paraId="18AA1BC8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Changsan,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Suedee, 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Chunhachaichana,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Srichana,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Aqueous cannabidiol </w:t>
            </w:r>
            <w:r w:rsidRPr="009C33BA">
              <w:rPr>
                <w:rFonts w:eastAsia="Symbol"/>
                <w:sz w:val="28"/>
                <w:szCs w:val="28"/>
                <w:cs/>
              </w:rPr>
              <w:t>β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cyclodextrin complexed polymeric micelle nasal spray to attenuate in vitro and ex vivo SARS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CoV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induced cytokine storms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Pharmaceutics,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640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123035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6DFC168A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95" w:type="pct"/>
          </w:tcPr>
          <w:p w14:paraId="1B4AB8A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33BA" w:rsidRPr="009C33BA" w14:paraId="51591BE9" w14:textId="77777777" w:rsidTr="735963E4">
        <w:tc>
          <w:tcPr>
            <w:tcW w:w="487" w:type="pct"/>
          </w:tcPr>
          <w:p w14:paraId="75697EE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7</w:t>
            </w:r>
          </w:p>
        </w:tc>
        <w:tc>
          <w:tcPr>
            <w:tcW w:w="3279" w:type="pct"/>
          </w:tcPr>
          <w:p w14:paraId="21993809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Muenraya,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Srichana,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Atipairin,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Silver nanoparticles conjugated with colistin enhanced the antimicrobial activity against gram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nagative bacteria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Molecules,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27, 5780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EBD962F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95" w:type="pct"/>
          </w:tcPr>
          <w:p w14:paraId="7E4589B5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33BA" w:rsidRPr="009C33BA" w14:paraId="376022CA" w14:textId="77777777" w:rsidTr="735963E4">
        <w:tc>
          <w:tcPr>
            <w:tcW w:w="487" w:type="pct"/>
          </w:tcPr>
          <w:p w14:paraId="44B0A20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279" w:type="pct"/>
          </w:tcPr>
          <w:p w14:paraId="0AF43094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Srichana,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Chunhachaichana,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Suedee, R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Changsan,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Oral inhalation of cannabidiol delivered from a metered dose inhaler to alleviate cytokine production induced by SARS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CoV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 and pollutants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76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103805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1072DA9B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95" w:type="pct"/>
          </w:tcPr>
          <w:p w14:paraId="311EF84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33BA" w:rsidRPr="009C33BA" w14:paraId="007D88D6" w14:textId="77777777" w:rsidTr="735963E4">
        <w:tc>
          <w:tcPr>
            <w:tcW w:w="487" w:type="pct"/>
          </w:tcPr>
          <w:p w14:paraId="2B2B730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279" w:type="pct"/>
          </w:tcPr>
          <w:p w14:paraId="2EC0FB56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Chunhachaichana, C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Rugmai,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Srichana,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Development and characterization of nanodispersion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based sildenafil pressurized metered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dose inhaler using combined small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angle X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ray scattering, dynamic light scattering, and impactors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Drug delivery Science and Technology,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76,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103749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49183AF4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95" w:type="pct"/>
          </w:tcPr>
          <w:p w14:paraId="7AA6151E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9C33BA" w:rsidRPr="009C33BA" w14:paraId="4D104EE9" w14:textId="77777777" w:rsidTr="735963E4">
        <w:tc>
          <w:tcPr>
            <w:tcW w:w="487" w:type="pct"/>
          </w:tcPr>
          <w:p w14:paraId="5D369756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279" w:type="pct"/>
          </w:tcPr>
          <w:p w14:paraId="204A7E8C" w14:textId="33813F7E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Formula development of red palm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(1), 3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3A67920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695" w:type="pct"/>
          </w:tcPr>
          <w:p w14:paraId="7216829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9C33BA" w:rsidRPr="009C33BA" w14:paraId="67F04EAC" w14:textId="77777777" w:rsidTr="735963E4">
        <w:tc>
          <w:tcPr>
            <w:tcW w:w="487" w:type="pct"/>
          </w:tcPr>
          <w:p w14:paraId="4737E36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279" w:type="pct"/>
          </w:tcPr>
          <w:p w14:paraId="51335656" w14:textId="77777777" w:rsidR="009C33BA" w:rsidRPr="009C33BA" w:rsidRDefault="009C33BA" w:rsidP="00981EE1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B6FA3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Sawatdee, S</w:t>
            </w: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Rakkumnerd, S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Suriyaphol, O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Harding, D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Muenraya,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&amp; Harding, P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Preparation and physicochemical characterization of sildenafil cocrystals.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Advanced Pharmaceutical Technology &amp; Research,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35963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12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, 408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419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8" w:type="pct"/>
          </w:tcPr>
          <w:p w14:paraId="6C498777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695" w:type="pct"/>
          </w:tcPr>
          <w:p w14:paraId="4E952928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</w:tbl>
    <w:p w14:paraId="4B94D5A5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9C33BA" w:rsidRPr="009C33BA" w:rsidRDefault="009C33BA" w:rsidP="00981EE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9C33BA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C33B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9C33BA" w:rsidRPr="009C33BA" w14:paraId="186F520C" w14:textId="77777777" w:rsidTr="009A527D">
        <w:tc>
          <w:tcPr>
            <w:tcW w:w="3950" w:type="pct"/>
          </w:tcPr>
          <w:p w14:paraId="05E50143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6A0638BD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33BA" w:rsidRPr="009C33BA" w14:paraId="402235AE" w14:textId="77777777" w:rsidTr="009A527D">
        <w:tc>
          <w:tcPr>
            <w:tcW w:w="3950" w:type="pct"/>
          </w:tcPr>
          <w:p w14:paraId="3AF65B21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PR175775</w:t>
            </w:r>
          </w:p>
        </w:tc>
        <w:tc>
          <w:tcPr>
            <w:tcW w:w="1050" w:type="pct"/>
          </w:tcPr>
          <w:p w14:paraId="4F29B8B1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9C33BA" w:rsidRPr="009C33BA" w14:paraId="779F9CC7" w14:textId="77777777" w:rsidTr="009A527D">
        <w:tc>
          <w:tcPr>
            <w:tcW w:w="3950" w:type="pct"/>
          </w:tcPr>
          <w:p w14:paraId="1B1F7CD7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อาจารย์ดีเด่นด้านการวิจัย สำนักวิชาเภสัชศาสตร์ มหาวิทยาลัยวลัยลักษณ์</w:t>
            </w:r>
          </w:p>
        </w:tc>
        <w:tc>
          <w:tcPr>
            <w:tcW w:w="1050" w:type="pct"/>
          </w:tcPr>
          <w:p w14:paraId="364F5B80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9C33BA" w:rsidRPr="009C33BA" w14:paraId="2A372628" w14:textId="77777777" w:rsidTr="009A527D">
        <w:tc>
          <w:tcPr>
            <w:tcW w:w="3950" w:type="pct"/>
          </w:tcPr>
          <w:p w14:paraId="08C530BD" w14:textId="77777777" w:rsidR="009C33BA" w:rsidRPr="009C33BA" w:rsidRDefault="009C33BA" w:rsidP="00981EE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อาจารย์ดีเด่นด้านการวิจัย สำนักวิชาเภสัชศาสตร์ มหาวิทยาลัยวลัยลักษณ์</w:t>
            </w:r>
          </w:p>
        </w:tc>
        <w:tc>
          <w:tcPr>
            <w:tcW w:w="1050" w:type="pct"/>
          </w:tcPr>
          <w:p w14:paraId="751EADBC" w14:textId="77777777" w:rsidR="009C33BA" w:rsidRPr="009C33BA" w:rsidRDefault="009C33BA" w:rsidP="00981EE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C33BA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3DEEC669" w14:textId="77777777" w:rsidR="009C33BA" w:rsidRPr="009C33BA" w:rsidRDefault="009C33BA" w:rsidP="00981EE1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</w:p>
    <w:sectPr w:rsidR="009C33BA" w:rsidRPr="009C33B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3556"/>
    <w:multiLevelType w:val="hybridMultilevel"/>
    <w:tmpl w:val="19508418"/>
    <w:lvl w:ilvl="0" w:tplc="AF32C66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0E78"/>
    <w:multiLevelType w:val="hybridMultilevel"/>
    <w:tmpl w:val="86D2CAFC"/>
    <w:lvl w:ilvl="0" w:tplc="BF688EF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122A0"/>
    <w:multiLevelType w:val="hybridMultilevel"/>
    <w:tmpl w:val="0D9C6D80"/>
    <w:lvl w:ilvl="0" w:tplc="CBC255DC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714B5"/>
    <w:multiLevelType w:val="hybridMultilevel"/>
    <w:tmpl w:val="206C3D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16362"/>
    <w:multiLevelType w:val="hybridMultilevel"/>
    <w:tmpl w:val="037E54F0"/>
    <w:lvl w:ilvl="0" w:tplc="BF688EF2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D58F9"/>
    <w:multiLevelType w:val="hybridMultilevel"/>
    <w:tmpl w:val="44A6E208"/>
    <w:lvl w:ilvl="0" w:tplc="AF32C662">
      <w:start w:val="1"/>
      <w:numFmt w:val="decimal"/>
      <w:lvlText w:val="%1)"/>
      <w:lvlJc w:val="left"/>
      <w:pPr>
        <w:ind w:left="135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F2C2E"/>
    <w:multiLevelType w:val="hybridMultilevel"/>
    <w:tmpl w:val="67FE124A"/>
    <w:lvl w:ilvl="0" w:tplc="CBC255D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D2BE7"/>
    <w:multiLevelType w:val="hybridMultilevel"/>
    <w:tmpl w:val="1AA8E39A"/>
    <w:lvl w:ilvl="0" w:tplc="1E9CCAD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8753">
    <w:abstractNumId w:val="3"/>
  </w:num>
  <w:num w:numId="2" w16cid:durableId="1259480102">
    <w:abstractNumId w:val="0"/>
  </w:num>
  <w:num w:numId="3" w16cid:durableId="317655354">
    <w:abstractNumId w:val="5"/>
  </w:num>
  <w:num w:numId="4" w16cid:durableId="1109852676">
    <w:abstractNumId w:val="6"/>
  </w:num>
  <w:num w:numId="5" w16cid:durableId="812529474">
    <w:abstractNumId w:val="2"/>
  </w:num>
  <w:num w:numId="6" w16cid:durableId="603194907">
    <w:abstractNumId w:val="1"/>
  </w:num>
  <w:num w:numId="7" w16cid:durableId="1514881523">
    <w:abstractNumId w:val="4"/>
  </w:num>
  <w:num w:numId="8" w16cid:durableId="1004476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C7"/>
    <w:rsid w:val="0035013C"/>
    <w:rsid w:val="00427FF0"/>
    <w:rsid w:val="007C4012"/>
    <w:rsid w:val="00981EE1"/>
    <w:rsid w:val="009A527D"/>
    <w:rsid w:val="009C33BA"/>
    <w:rsid w:val="00C417C7"/>
    <w:rsid w:val="00F8788B"/>
    <w:rsid w:val="00F97D44"/>
    <w:rsid w:val="0BD29852"/>
    <w:rsid w:val="2B6FA3DA"/>
    <w:rsid w:val="31226D27"/>
    <w:rsid w:val="735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CCCF"/>
  <w15:chartTrackingRefBased/>
  <w15:docId w15:val="{A16C7FF6-21B9-40E3-A35F-31F92D00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3BA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BA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2025-07-23T04:42:00Z</dcterms:created>
  <dcterms:modified xsi:type="dcterms:W3CDTF">2025-07-23T04:42:00Z</dcterms:modified>
</cp:coreProperties>
</file>